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56" w:rsidRPr="00850C56" w:rsidRDefault="00850C56" w:rsidP="00850C56">
      <w:pPr>
        <w:rPr>
          <w:b/>
          <w:sz w:val="36"/>
        </w:rPr>
      </w:pPr>
      <w:bookmarkStart w:id="0" w:name="_GoBack"/>
      <w:bookmarkEnd w:id="0"/>
      <w:r>
        <w:rPr>
          <w:noProof/>
          <w:color w:val="0000FF"/>
          <w:lang w:eastAsia="nl-NL"/>
        </w:rPr>
        <w:drawing>
          <wp:anchor distT="0" distB="0" distL="114300" distR="114300" simplePos="0" relativeHeight="251658240" behindDoc="0" locked="0" layoutInCell="1" allowOverlap="1">
            <wp:simplePos x="0" y="0"/>
            <wp:positionH relativeFrom="margin">
              <wp:posOffset>5146040</wp:posOffset>
            </wp:positionH>
            <wp:positionV relativeFrom="margin">
              <wp:posOffset>-791210</wp:posOffset>
            </wp:positionV>
            <wp:extent cx="1104900" cy="1613535"/>
            <wp:effectExtent l="0" t="0" r="0" b="5715"/>
            <wp:wrapSquare wrapText="bothSides"/>
            <wp:docPr id="1" name="Afbeelding 1" descr="Afbeeldingsresultaat voor checklij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hecklijs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0C56">
        <w:rPr>
          <w:b/>
          <w:sz w:val="36"/>
        </w:rPr>
        <w:t xml:space="preserve">Zelfcontrole-checklijst voor HOSOWO-instanties </w:t>
      </w:r>
    </w:p>
    <w:p w:rsidR="00850C56" w:rsidRPr="00850C56" w:rsidRDefault="00850C56" w:rsidP="00850C56">
      <w:pPr>
        <w:rPr>
          <w:b/>
        </w:rPr>
      </w:pPr>
    </w:p>
    <w:p w:rsidR="00850C56" w:rsidRPr="00850C56" w:rsidRDefault="00850C56" w:rsidP="00537DC6">
      <w:pPr>
        <w:spacing w:line="276" w:lineRule="auto"/>
        <w:rPr>
          <w:b/>
        </w:rPr>
      </w:pPr>
    </w:p>
    <w:p w:rsidR="00537DC6" w:rsidRDefault="00537DC6" w:rsidP="00537DC6">
      <w:pPr>
        <w:spacing w:line="276" w:lineRule="auto"/>
      </w:pPr>
    </w:p>
    <w:p w:rsidR="00850C56" w:rsidRPr="006C1143" w:rsidRDefault="00850C56" w:rsidP="00537DC6">
      <w:pPr>
        <w:spacing w:line="276" w:lineRule="auto"/>
        <w:jc w:val="both"/>
      </w:pPr>
      <w:r w:rsidRPr="006C1143">
        <w:t xml:space="preserve">U kunt deze </w:t>
      </w:r>
      <w:r w:rsidR="00BE3D26" w:rsidRPr="006C1143">
        <w:t>zelfcontrole-</w:t>
      </w:r>
      <w:r w:rsidRPr="006C1143">
        <w:t>checkli</w:t>
      </w:r>
      <w:r w:rsidR="00BE3D26" w:rsidRPr="006C1143">
        <w:t>j</w:t>
      </w:r>
      <w:r w:rsidRPr="006C1143">
        <w:t xml:space="preserve">st gebruiken voor het documenteren van uw </w:t>
      </w:r>
      <w:r w:rsidRPr="006C1143">
        <w:rPr>
          <w:b/>
          <w:bCs/>
        </w:rPr>
        <w:t>zelfbeoordeling</w:t>
      </w:r>
      <w:r w:rsidRPr="006C1143">
        <w:t xml:space="preserve">. De zelfbeoordeling dient </w:t>
      </w:r>
      <w:r w:rsidRPr="006C1143">
        <w:rPr>
          <w:b/>
          <w:bCs/>
        </w:rPr>
        <w:t xml:space="preserve">tenminste eenmaal per jaar </w:t>
      </w:r>
      <w:r w:rsidR="006C1143" w:rsidRPr="006C1143">
        <w:rPr>
          <w:bCs/>
        </w:rPr>
        <w:t>(elke 365 dagen)</w:t>
      </w:r>
      <w:r w:rsidR="006C1143" w:rsidRPr="006C1143">
        <w:rPr>
          <w:b/>
          <w:bCs/>
        </w:rPr>
        <w:t xml:space="preserve"> </w:t>
      </w:r>
      <w:r w:rsidRPr="006C1143">
        <w:t>te worden uitgevoerd.</w:t>
      </w:r>
    </w:p>
    <w:p w:rsidR="00850C56" w:rsidRPr="00537DC6" w:rsidRDefault="00850C56" w:rsidP="00537DC6">
      <w:pPr>
        <w:spacing w:line="276" w:lineRule="auto"/>
        <w:jc w:val="both"/>
      </w:pPr>
      <w:r w:rsidRPr="00537DC6">
        <w:t>De zelfbeoordelings</w:t>
      </w:r>
      <w:r w:rsidR="006C1143" w:rsidRPr="00537DC6">
        <w:t>-checklijs</w:t>
      </w:r>
      <w:r w:rsidRPr="00537DC6">
        <w:t xml:space="preserve">t </w:t>
      </w:r>
      <w:r w:rsidR="00537DC6">
        <w:t>is een systematische weergave van</w:t>
      </w:r>
      <w:r w:rsidRPr="00537DC6">
        <w:t xml:space="preserve"> alle </w:t>
      </w:r>
      <w:r w:rsidR="006C1143" w:rsidRPr="00537DC6">
        <w:t>voorschriften voor HOSOWO-instanties</w:t>
      </w:r>
      <w:r w:rsidRPr="00537DC6">
        <w:t xml:space="preserve">. De structuur </w:t>
      </w:r>
      <w:r w:rsidR="006C1143" w:rsidRPr="00537DC6">
        <w:t>sluit aan op Bijlage 1 – Voorschriften HOSOWO-instanties</w:t>
      </w:r>
      <w:r w:rsidRPr="00537DC6">
        <w:t xml:space="preserve">, waaruit u gedetailleerde informatie over de betreffende </w:t>
      </w:r>
      <w:r w:rsidR="006C1143" w:rsidRPr="00537DC6">
        <w:t>voorschriften</w:t>
      </w:r>
      <w:r w:rsidR="00537DC6">
        <w:t xml:space="preserve"> en achtergrondinformatie</w:t>
      </w:r>
      <w:r w:rsidRPr="00537DC6">
        <w:t xml:space="preserve"> kunt verkrijgen.</w:t>
      </w:r>
    </w:p>
    <w:p w:rsidR="00BE3D26" w:rsidRDefault="00BE3D26" w:rsidP="00850C56">
      <w:pPr>
        <w:rPr>
          <w:b/>
        </w:rPr>
      </w:pPr>
    </w:p>
    <w:tbl>
      <w:tblPr>
        <w:tblStyle w:val="Rastertabel4"/>
        <w:tblW w:w="9351" w:type="dxa"/>
        <w:tblLook w:val="06A0" w:firstRow="1" w:lastRow="0" w:firstColumn="1" w:lastColumn="0" w:noHBand="1" w:noVBand="1"/>
      </w:tblPr>
      <w:tblGrid>
        <w:gridCol w:w="9351"/>
      </w:tblGrid>
      <w:tr w:rsidR="00BE3D26" w:rsidTr="00BE3D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850C56">
            <w:r w:rsidRPr="00BE3D26">
              <w:rPr>
                <w:sz w:val="28"/>
              </w:rPr>
              <w:t>Bedrijfsgegevens</w:t>
            </w:r>
          </w:p>
        </w:tc>
      </w:tr>
      <w:tr w:rsidR="00BE3D26" w:rsidTr="00BE3D26">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850C56">
            <w:r>
              <w:t>Naam HOSOWO-instantie</w:t>
            </w:r>
          </w:p>
          <w:p w:rsidR="00BE3D26" w:rsidRDefault="00BE3D26" w:rsidP="00850C56"/>
          <w:p w:rsidR="00BE3D26" w:rsidRDefault="00BE3D26" w:rsidP="00850C56"/>
        </w:tc>
      </w:tr>
      <w:tr w:rsidR="00BE3D26" w:rsidTr="00BE3D26">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850C56">
            <w:r>
              <w:t>Straat en huisnummer</w:t>
            </w:r>
          </w:p>
          <w:p w:rsidR="00BE3D26" w:rsidRDefault="00BE3D26" w:rsidP="00850C56"/>
          <w:p w:rsidR="00BE3D26" w:rsidRDefault="00BE3D26" w:rsidP="00850C56"/>
        </w:tc>
      </w:tr>
      <w:tr w:rsidR="00BE3D26" w:rsidTr="00BE3D26">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850C56">
            <w:r>
              <w:t>Postcode en plaats</w:t>
            </w:r>
          </w:p>
          <w:p w:rsidR="00BE3D26" w:rsidRDefault="00BE3D26" w:rsidP="00850C56"/>
          <w:p w:rsidR="00BE3D26" w:rsidRDefault="00BE3D26" w:rsidP="00850C56"/>
        </w:tc>
      </w:tr>
      <w:tr w:rsidR="00BE3D26" w:rsidTr="00BE3D26">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850C56">
            <w:r>
              <w:t>HI-nummer</w:t>
            </w:r>
          </w:p>
          <w:p w:rsidR="00BE3D26" w:rsidRDefault="00BE3D26" w:rsidP="00850C56"/>
          <w:p w:rsidR="00BE3D26" w:rsidRDefault="00BE3D26" w:rsidP="00850C56"/>
        </w:tc>
      </w:tr>
      <w:tr w:rsidR="00BE3D26" w:rsidTr="00BE3D26">
        <w:tc>
          <w:tcPr>
            <w:cnfStyle w:val="001000000000" w:firstRow="0" w:lastRow="0" w:firstColumn="1" w:lastColumn="0" w:oddVBand="0" w:evenVBand="0" w:oddHBand="0" w:evenHBand="0" w:firstRowFirstColumn="0" w:firstRowLastColumn="0" w:lastRowFirstColumn="0" w:lastRowLastColumn="0"/>
            <w:tcW w:w="9351" w:type="dxa"/>
          </w:tcPr>
          <w:p w:rsidR="00BE3D26" w:rsidRDefault="00BE3D26" w:rsidP="00BE3D26">
            <w:pPr>
              <w:pStyle w:val="Default"/>
            </w:pPr>
            <w:r>
              <w:rPr>
                <w:sz w:val="22"/>
                <w:szCs w:val="22"/>
              </w:rPr>
              <w:t>Medewerker (op directieniveau) verantwoordelijk voor de uitvoering van de HOSOWO-activiteiten</w:t>
            </w:r>
          </w:p>
          <w:p w:rsidR="00BE3D26" w:rsidRDefault="00BE3D26" w:rsidP="00850C56"/>
          <w:p w:rsidR="00BE3D26" w:rsidRDefault="00BE3D26" w:rsidP="00850C56"/>
        </w:tc>
      </w:tr>
    </w:tbl>
    <w:p w:rsidR="00BE3D26" w:rsidRPr="00850C56" w:rsidRDefault="00BE3D26" w:rsidP="00850C56"/>
    <w:p w:rsidR="00222086" w:rsidRDefault="00222086"/>
    <w:p w:rsidR="00BE3D26" w:rsidRDefault="00BE3D26"/>
    <w:p w:rsidR="00BE3D26" w:rsidRDefault="00BE3D26"/>
    <w:p w:rsidR="00BE3D26" w:rsidRDefault="00BE3D26"/>
    <w:p w:rsidR="00BE3D26" w:rsidRDefault="00BE3D26"/>
    <w:p w:rsidR="00BE3D26" w:rsidRDefault="00BE3D26"/>
    <w:p w:rsidR="00BE3D26" w:rsidRDefault="00BE3D26">
      <w:r>
        <w:rPr>
          <w:noProof/>
          <w:lang w:eastAsia="nl-NL"/>
        </w:rPr>
        <mc:AlternateContent>
          <mc:Choice Requires="wps">
            <w:drawing>
              <wp:anchor distT="0" distB="0" distL="114300" distR="114300" simplePos="0" relativeHeight="251661312" behindDoc="0" locked="0" layoutInCell="1" allowOverlap="1" wp14:anchorId="0102B94C" wp14:editId="608B47AA">
                <wp:simplePos x="0" y="0"/>
                <wp:positionH relativeFrom="column">
                  <wp:posOffset>3555187</wp:posOffset>
                </wp:positionH>
                <wp:positionV relativeFrom="paragraph">
                  <wp:posOffset>167284</wp:posOffset>
                </wp:positionV>
                <wp:extent cx="2201875" cy="7316"/>
                <wp:effectExtent l="0" t="0" r="27305" b="31115"/>
                <wp:wrapNone/>
                <wp:docPr id="3" name="Rechte verbindingslijn 3"/>
                <wp:cNvGraphicFramePr/>
                <a:graphic xmlns:a="http://schemas.openxmlformats.org/drawingml/2006/main">
                  <a:graphicData uri="http://schemas.microsoft.com/office/word/2010/wordprocessingShape">
                    <wps:wsp>
                      <wps:cNvCnPr/>
                      <wps:spPr>
                        <a:xfrm>
                          <a:off x="0" y="0"/>
                          <a:ext cx="2201875" cy="7316"/>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3FF1A" id="Rechte verbindingslijn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9.95pt,13.15pt" to="453.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" strokecolor="black [3200]">
                <v:stroke joinstyle="miter"/>
              </v:lin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7289</wp:posOffset>
                </wp:positionH>
                <wp:positionV relativeFrom="paragraph">
                  <wp:posOffset>162204</wp:posOffset>
                </wp:positionV>
                <wp:extent cx="2201875" cy="7316"/>
                <wp:effectExtent l="0" t="0" r="27305" b="31115"/>
                <wp:wrapNone/>
                <wp:docPr id="2" name="Rechte verbindingslijn 2"/>
                <wp:cNvGraphicFramePr/>
                <a:graphic xmlns:a="http://schemas.openxmlformats.org/drawingml/2006/main">
                  <a:graphicData uri="http://schemas.microsoft.com/office/word/2010/wordprocessingShape">
                    <wps:wsp>
                      <wps:cNvCnPr/>
                      <wps:spPr>
                        <a:xfrm>
                          <a:off x="0" y="0"/>
                          <a:ext cx="2201875" cy="7316"/>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6E074"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2.75pt" to="173.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" strokecolor="black [3200]">
                <v:stroke joinstyle="miter"/>
              </v:line>
            </w:pict>
          </mc:Fallback>
        </mc:AlternateContent>
      </w:r>
    </w:p>
    <w:p w:rsidR="00AF391E" w:rsidRPr="00AF391E" w:rsidRDefault="00BE3D26" w:rsidP="00AF391E">
      <w:pPr>
        <w:pStyle w:val="Plattetekst"/>
        <w:tabs>
          <w:tab w:val="left" w:pos="4399"/>
        </w:tabs>
        <w:spacing w:before="123"/>
        <w:rPr>
          <w:lang w:val="nl-NL"/>
        </w:rPr>
        <w:sectPr w:rsidR="00AF391E" w:rsidRPr="00AF391E">
          <w:footerReference w:type="default" r:id="rId9"/>
          <w:pgSz w:w="11906" w:h="16838"/>
          <w:pgMar w:top="1417" w:right="1417" w:bottom="1417" w:left="1417" w:header="708" w:footer="708" w:gutter="0"/>
          <w:cols w:space="708"/>
          <w:docGrid w:linePitch="360"/>
        </w:sectPr>
      </w:pPr>
      <w:r w:rsidRPr="00352541">
        <w:rPr>
          <w:lang w:val="nl-NL"/>
        </w:rPr>
        <w:t xml:space="preserve">Datum </w:t>
      </w:r>
      <w:r>
        <w:rPr>
          <w:lang w:val="nl-NL"/>
        </w:rPr>
        <w:t>invullen zelfcontrole-checklijst</w:t>
      </w:r>
      <w:r>
        <w:rPr>
          <w:lang w:val="nl-NL"/>
        </w:rPr>
        <w:tab/>
      </w:r>
      <w:r w:rsidRPr="00352541">
        <w:rPr>
          <w:lang w:val="nl-NL"/>
        </w:rPr>
        <w:t xml:space="preserve"> </w:t>
      </w:r>
      <w:r w:rsidRPr="00352541">
        <w:rPr>
          <w:lang w:val="nl-NL"/>
        </w:rPr>
        <w:tab/>
      </w:r>
      <w:r>
        <w:rPr>
          <w:lang w:val="nl-NL"/>
        </w:rPr>
        <w:tab/>
      </w:r>
      <w:r w:rsidRPr="00352541">
        <w:rPr>
          <w:lang w:val="nl-NL"/>
        </w:rPr>
        <w:t>Handtekening</w:t>
      </w:r>
    </w:p>
    <w:p w:rsidR="00AF391E" w:rsidRPr="00E531D0" w:rsidRDefault="00E531D0">
      <w:pPr>
        <w:rPr>
          <w:b/>
          <w:sz w:val="28"/>
          <w:szCs w:val="50"/>
        </w:rPr>
      </w:pPr>
      <w:r w:rsidRPr="006F282D">
        <w:rPr>
          <w:b/>
          <w:sz w:val="28"/>
          <w:szCs w:val="50"/>
        </w:rPr>
        <w:lastRenderedPageBreak/>
        <w:t>Bijlage 1.1A - Algemene voorschriften HOSOWO-instanties</w:t>
      </w:r>
    </w:p>
    <w:tbl>
      <w:tblPr>
        <w:tblW w:w="13604" w:type="dxa"/>
        <w:tblLayout w:type="fixed"/>
        <w:tblCellMar>
          <w:left w:w="0" w:type="dxa"/>
          <w:right w:w="0" w:type="dxa"/>
        </w:tblCellMar>
        <w:tblLook w:val="0000" w:firstRow="0" w:lastRow="0" w:firstColumn="0" w:lastColumn="0" w:noHBand="0" w:noVBand="0"/>
      </w:tblPr>
      <w:tblGrid>
        <w:gridCol w:w="744"/>
        <w:gridCol w:w="1945"/>
        <w:gridCol w:w="3662"/>
        <w:gridCol w:w="3598"/>
        <w:gridCol w:w="734"/>
        <w:gridCol w:w="1458"/>
        <w:gridCol w:w="1463"/>
      </w:tblGrid>
      <w:tr w:rsidR="00E531D0" w:rsidRPr="00CE3315" w:rsidTr="003214AE">
        <w:trPr>
          <w:trHeight w:val="567"/>
          <w:tblHeader/>
        </w:trPr>
        <w:tc>
          <w:tcPr>
            <w:tcW w:w="744" w:type="dxa"/>
            <w:vMerge w:val="restart"/>
            <w:tcBorders>
              <w:top w:val="single" w:sz="4" w:space="0" w:color="auto"/>
              <w:left w:val="single" w:sz="4" w:space="0" w:color="auto"/>
              <w:right w:val="single" w:sz="4" w:space="0" w:color="auto"/>
            </w:tcBorders>
            <w:shd w:val="clear" w:color="auto" w:fill="C0C0C0"/>
            <w:tcMar>
              <w:top w:w="10" w:type="dxa"/>
              <w:left w:w="10" w:type="dxa"/>
              <w:bottom w:w="0" w:type="dxa"/>
              <w:right w:w="10" w:type="dxa"/>
            </w:tcMar>
          </w:tcPr>
          <w:p w:rsidR="00E531D0" w:rsidRDefault="00E531D0" w:rsidP="00AF391E">
            <w:pPr>
              <w:jc w:val="center"/>
              <w:rPr>
                <w:rFonts w:cs="Arial"/>
                <w:b/>
                <w:bCs/>
                <w:color w:val="000000"/>
              </w:rPr>
            </w:pPr>
            <w:r>
              <w:rPr>
                <w:rFonts w:cs="Arial"/>
                <w:b/>
                <w:bCs/>
                <w:color w:val="000000"/>
              </w:rPr>
              <w:t>NORM</w:t>
            </w:r>
          </w:p>
        </w:tc>
        <w:tc>
          <w:tcPr>
            <w:tcW w:w="1945" w:type="dxa"/>
            <w:vMerge w:val="restart"/>
            <w:tcBorders>
              <w:top w:val="single" w:sz="4" w:space="0" w:color="auto"/>
              <w:left w:val="nil"/>
              <w:right w:val="single" w:sz="4" w:space="0" w:color="auto"/>
            </w:tcBorders>
            <w:shd w:val="clear" w:color="auto" w:fill="C0C0C0"/>
            <w:tcMar>
              <w:top w:w="10" w:type="dxa"/>
              <w:left w:w="10" w:type="dxa"/>
              <w:bottom w:w="0" w:type="dxa"/>
              <w:right w:w="10" w:type="dxa"/>
            </w:tcMar>
          </w:tcPr>
          <w:p w:rsidR="00E531D0" w:rsidRPr="002C463B" w:rsidRDefault="00E531D0" w:rsidP="00AF391E">
            <w:pPr>
              <w:jc w:val="center"/>
              <w:rPr>
                <w:rFonts w:cs="Arial"/>
                <w:b/>
                <w:bCs/>
                <w:color w:val="000000"/>
              </w:rPr>
            </w:pPr>
            <w:r>
              <w:rPr>
                <w:rFonts w:cs="Arial"/>
                <w:b/>
                <w:bCs/>
                <w:color w:val="000000"/>
              </w:rPr>
              <w:t xml:space="preserve">MONSTERNEMING (M) </w:t>
            </w:r>
            <w:r w:rsidRPr="002C463B">
              <w:rPr>
                <w:rFonts w:cs="Arial"/>
                <w:b/>
                <w:bCs/>
                <w:color w:val="000000"/>
              </w:rPr>
              <w:t>/</w:t>
            </w:r>
            <w:r>
              <w:rPr>
                <w:rFonts w:cs="Arial"/>
                <w:b/>
                <w:bCs/>
                <w:color w:val="000000"/>
              </w:rPr>
              <w:t xml:space="preserve"> ANALYSE (A)</w:t>
            </w:r>
          </w:p>
        </w:tc>
        <w:tc>
          <w:tcPr>
            <w:tcW w:w="3662" w:type="dxa"/>
            <w:vMerge w:val="restart"/>
            <w:tcBorders>
              <w:top w:val="single" w:sz="4" w:space="0" w:color="auto"/>
              <w:left w:val="nil"/>
              <w:right w:val="single" w:sz="4" w:space="0" w:color="auto"/>
            </w:tcBorders>
            <w:shd w:val="clear" w:color="auto" w:fill="C0C0C0"/>
            <w:tcMar>
              <w:top w:w="10" w:type="dxa"/>
              <w:left w:w="10" w:type="dxa"/>
              <w:bottom w:w="0" w:type="dxa"/>
              <w:right w:w="10" w:type="dxa"/>
            </w:tcMar>
          </w:tcPr>
          <w:p w:rsidR="00E531D0" w:rsidRPr="002C463B" w:rsidRDefault="00E531D0" w:rsidP="00AF391E">
            <w:pPr>
              <w:jc w:val="center"/>
              <w:rPr>
                <w:rFonts w:cs="Arial"/>
                <w:b/>
                <w:bCs/>
                <w:color w:val="000000"/>
              </w:rPr>
            </w:pPr>
            <w:r>
              <w:rPr>
                <w:rFonts w:cs="Arial"/>
                <w:b/>
                <w:bCs/>
                <w:color w:val="000000"/>
              </w:rPr>
              <w:t>VOORSCHRIFT</w:t>
            </w:r>
          </w:p>
        </w:tc>
        <w:tc>
          <w:tcPr>
            <w:tcW w:w="3598" w:type="dxa"/>
            <w:vMerge w:val="restart"/>
            <w:tcBorders>
              <w:top w:val="single" w:sz="4" w:space="0" w:color="auto"/>
              <w:left w:val="nil"/>
              <w:right w:val="single" w:sz="4" w:space="0" w:color="auto"/>
            </w:tcBorders>
            <w:shd w:val="clear" w:color="auto" w:fill="C0C0C0"/>
            <w:tcMar>
              <w:top w:w="10" w:type="dxa"/>
              <w:left w:w="10" w:type="dxa"/>
              <w:bottom w:w="0" w:type="dxa"/>
              <w:right w:w="10" w:type="dxa"/>
            </w:tcMar>
          </w:tcPr>
          <w:p w:rsidR="00E531D0" w:rsidRDefault="00E531D0" w:rsidP="00AF391E">
            <w:pPr>
              <w:jc w:val="center"/>
              <w:rPr>
                <w:rFonts w:cs="Arial"/>
                <w:b/>
                <w:bCs/>
                <w:color w:val="000000"/>
              </w:rPr>
            </w:pPr>
            <w:r>
              <w:rPr>
                <w:rFonts w:cs="Arial"/>
                <w:b/>
                <w:bCs/>
                <w:color w:val="000000"/>
              </w:rPr>
              <w:t>INTERPRETATIE VOORSCHRIFT</w:t>
            </w:r>
          </w:p>
        </w:tc>
        <w:tc>
          <w:tcPr>
            <w:tcW w:w="3655" w:type="dxa"/>
            <w:gridSpan w:val="3"/>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AF391E">
            <w:pPr>
              <w:jc w:val="center"/>
              <w:rPr>
                <w:rFonts w:cs="Arial"/>
                <w:b/>
                <w:bCs/>
                <w:color w:val="000000"/>
              </w:rPr>
            </w:pPr>
            <w:r w:rsidRPr="001761B4">
              <w:rPr>
                <w:rFonts w:cs="Arial"/>
                <w:b/>
                <w:bCs/>
                <w:color w:val="000000"/>
              </w:rPr>
              <w:t>ANTWOORDMOGELIJKHEDEN</w:t>
            </w:r>
          </w:p>
        </w:tc>
      </w:tr>
      <w:tr w:rsidR="003214AE" w:rsidRPr="00CE3315" w:rsidTr="003214AE">
        <w:trPr>
          <w:trHeight w:val="417"/>
          <w:tblHeader/>
        </w:trPr>
        <w:tc>
          <w:tcPr>
            <w:tcW w:w="744" w:type="dxa"/>
            <w:vMerge/>
            <w:tcBorders>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rsidR="003214AE" w:rsidRPr="002C463B" w:rsidRDefault="003214AE" w:rsidP="00AF391E">
            <w:pPr>
              <w:rPr>
                <w:rFonts w:eastAsia="Arial Unicode MS" w:cs="Arial"/>
                <w:b/>
                <w:bCs/>
                <w:color w:val="000000"/>
              </w:rPr>
            </w:pPr>
          </w:p>
        </w:tc>
        <w:tc>
          <w:tcPr>
            <w:tcW w:w="1945" w:type="dxa"/>
            <w:vMerge/>
            <w:tcBorders>
              <w:left w:val="nil"/>
              <w:bottom w:val="single" w:sz="4" w:space="0" w:color="auto"/>
              <w:right w:val="single" w:sz="4" w:space="0" w:color="auto"/>
            </w:tcBorders>
            <w:shd w:val="clear" w:color="auto" w:fill="C0C0C0"/>
            <w:tcMar>
              <w:top w:w="10" w:type="dxa"/>
              <w:left w:w="10" w:type="dxa"/>
              <w:bottom w:w="0" w:type="dxa"/>
              <w:right w:w="10" w:type="dxa"/>
            </w:tcMar>
          </w:tcPr>
          <w:p w:rsidR="003214AE" w:rsidRPr="002C463B" w:rsidRDefault="003214AE" w:rsidP="00AF391E">
            <w:pPr>
              <w:rPr>
                <w:rFonts w:eastAsia="Arial Unicode MS" w:cs="Arial"/>
                <w:b/>
                <w:bCs/>
                <w:color w:val="000000"/>
              </w:rPr>
            </w:pPr>
          </w:p>
        </w:tc>
        <w:tc>
          <w:tcPr>
            <w:tcW w:w="3662" w:type="dxa"/>
            <w:vMerge/>
            <w:tcBorders>
              <w:left w:val="nil"/>
              <w:bottom w:val="single" w:sz="4" w:space="0" w:color="auto"/>
              <w:right w:val="single" w:sz="4" w:space="0" w:color="auto"/>
            </w:tcBorders>
            <w:shd w:val="clear" w:color="auto" w:fill="C0C0C0"/>
            <w:tcMar>
              <w:top w:w="10" w:type="dxa"/>
              <w:left w:w="10" w:type="dxa"/>
              <w:bottom w:w="0" w:type="dxa"/>
              <w:right w:w="10" w:type="dxa"/>
            </w:tcMar>
          </w:tcPr>
          <w:p w:rsidR="003214AE" w:rsidRPr="002C463B" w:rsidRDefault="003214AE" w:rsidP="00AF391E">
            <w:pPr>
              <w:rPr>
                <w:rFonts w:eastAsia="Arial Unicode MS" w:cs="Arial"/>
                <w:b/>
                <w:bCs/>
                <w:color w:val="000000"/>
              </w:rPr>
            </w:pPr>
          </w:p>
        </w:tc>
        <w:tc>
          <w:tcPr>
            <w:tcW w:w="3598" w:type="dxa"/>
            <w:vMerge/>
            <w:tcBorders>
              <w:left w:val="nil"/>
              <w:bottom w:val="single" w:sz="4" w:space="0" w:color="auto"/>
              <w:right w:val="single" w:sz="4" w:space="0" w:color="auto"/>
            </w:tcBorders>
            <w:shd w:val="clear" w:color="auto" w:fill="C0C0C0"/>
            <w:tcMar>
              <w:top w:w="10" w:type="dxa"/>
              <w:left w:w="10" w:type="dxa"/>
              <w:bottom w:w="0" w:type="dxa"/>
              <w:right w:w="10" w:type="dxa"/>
            </w:tcMar>
          </w:tcPr>
          <w:p w:rsidR="003214AE" w:rsidRPr="002C463B" w:rsidRDefault="003214AE" w:rsidP="00AF391E">
            <w:pPr>
              <w:rPr>
                <w:rFonts w:eastAsia="Arial Unicode MS" w:cs="Arial"/>
                <w:b/>
                <w:bCs/>
                <w:color w:val="000000"/>
              </w:rPr>
            </w:pPr>
          </w:p>
        </w:tc>
        <w:tc>
          <w:tcPr>
            <w:tcW w:w="734"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3214AE" w:rsidRPr="002C463B" w:rsidRDefault="003214AE" w:rsidP="00AF391E">
            <w:pPr>
              <w:jc w:val="center"/>
              <w:rPr>
                <w:rFonts w:eastAsia="Arial Unicode MS" w:cs="Arial"/>
                <w:b/>
                <w:bCs/>
                <w:color w:val="000000"/>
              </w:rPr>
            </w:pPr>
            <w:r>
              <w:rPr>
                <w:rFonts w:cs="Arial"/>
                <w:b/>
                <w:bCs/>
                <w:color w:val="000000"/>
              </w:rPr>
              <w:t>JA</w:t>
            </w:r>
          </w:p>
        </w:tc>
        <w:tc>
          <w:tcPr>
            <w:tcW w:w="1458"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3214AE" w:rsidRPr="001761B4" w:rsidRDefault="003214AE" w:rsidP="00AF391E">
            <w:pPr>
              <w:jc w:val="center"/>
              <w:rPr>
                <w:rFonts w:cs="Arial"/>
                <w:b/>
                <w:bCs/>
                <w:color w:val="000000"/>
              </w:rPr>
            </w:pPr>
            <w:r w:rsidRPr="001761B4">
              <w:rPr>
                <w:rFonts w:cs="Arial"/>
                <w:b/>
                <w:bCs/>
                <w:color w:val="000000"/>
              </w:rPr>
              <w:t>NEE</w:t>
            </w:r>
          </w:p>
          <w:p w:rsidR="003214AE" w:rsidRPr="001761B4" w:rsidRDefault="003214AE" w:rsidP="003214AE">
            <w:pPr>
              <w:ind w:left="-230" w:right="-209"/>
              <w:rPr>
                <w:rFonts w:cs="Arial"/>
                <w:b/>
                <w:bCs/>
                <w:color w:val="000000"/>
              </w:rPr>
            </w:pPr>
          </w:p>
        </w:tc>
        <w:tc>
          <w:tcPr>
            <w:tcW w:w="1463"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3214AE" w:rsidRPr="001761B4" w:rsidRDefault="003214AE" w:rsidP="00AF391E">
            <w:pPr>
              <w:jc w:val="center"/>
              <w:rPr>
                <w:rFonts w:eastAsia="Arial Unicode MS" w:cs="Arial"/>
                <w:b/>
                <w:bCs/>
                <w:color w:val="000000"/>
              </w:rPr>
            </w:pPr>
            <w:r w:rsidRPr="001761B4">
              <w:rPr>
                <w:rFonts w:cs="Arial"/>
                <w:b/>
                <w:bCs/>
                <w:color w:val="000000"/>
              </w:rPr>
              <w:t>NVT opties</w:t>
            </w:r>
          </w:p>
        </w:tc>
      </w:tr>
      <w:tr w:rsidR="00E531D0" w:rsidRPr="002C463B" w:rsidTr="003214AE">
        <w:trPr>
          <w:trHeight w:val="270"/>
        </w:trPr>
        <w:tc>
          <w:tcPr>
            <w:tcW w:w="744" w:type="dxa"/>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rsidR="00E531D0" w:rsidRPr="00CE3315" w:rsidRDefault="00E531D0" w:rsidP="00AF391E">
            <w:pPr>
              <w:rPr>
                <w:rFonts w:eastAsia="Arial Unicode MS" w:cs="Arial"/>
                <w:b/>
                <w:bCs/>
                <w:color w:val="000000"/>
                <w:highlight w:val="yellow"/>
              </w:rPr>
            </w:pPr>
            <w:r w:rsidRPr="00CE3315">
              <w:rPr>
                <w:rFonts w:cs="Arial"/>
                <w:b/>
                <w:bCs/>
                <w:color w:val="000000"/>
              </w:rPr>
              <w:t>A</w:t>
            </w:r>
          </w:p>
        </w:tc>
        <w:tc>
          <w:tcPr>
            <w:tcW w:w="1945"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CE3315" w:rsidRDefault="00E531D0" w:rsidP="00AF391E">
            <w:pPr>
              <w:rPr>
                <w:rFonts w:eastAsia="Arial Unicode MS" w:cs="Arial"/>
                <w:b/>
                <w:bCs/>
                <w:color w:val="000000"/>
                <w:highlight w:val="yellow"/>
              </w:rPr>
            </w:pPr>
          </w:p>
        </w:tc>
        <w:tc>
          <w:tcPr>
            <w:tcW w:w="3662"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r>
              <w:rPr>
                <w:rFonts w:eastAsia="Arial Unicode MS" w:cs="Arial"/>
                <w:b/>
                <w:bCs/>
                <w:color w:val="000000"/>
              </w:rPr>
              <w:t xml:space="preserve">ALGEMEEN </w:t>
            </w:r>
          </w:p>
        </w:tc>
        <w:tc>
          <w:tcPr>
            <w:tcW w:w="3598"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p>
        </w:tc>
        <w:tc>
          <w:tcPr>
            <w:tcW w:w="734"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p>
        </w:tc>
        <w:tc>
          <w:tcPr>
            <w:tcW w:w="1458"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AF391E">
            <w:pPr>
              <w:rPr>
                <w:rFonts w:eastAsia="Arial Unicode MS" w:cs="Arial"/>
                <w:b/>
                <w:bCs/>
                <w:color w:val="000000"/>
              </w:rPr>
            </w:pPr>
          </w:p>
        </w:tc>
        <w:tc>
          <w:tcPr>
            <w:tcW w:w="1463"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AF391E">
            <w:pPr>
              <w:rPr>
                <w:rFonts w:eastAsia="Arial Unicode MS" w:cs="Arial"/>
                <w:b/>
                <w:bCs/>
                <w:color w:val="000000"/>
              </w:rPr>
            </w:pP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A01</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3E406A" w:rsidRDefault="00E531D0" w:rsidP="00AF391E">
            <w:pPr>
              <w:rPr>
                <w:rFonts w:ascii="Calibri" w:hAnsi="Calibri" w:cs="Calibri"/>
                <w:szCs w:val="13"/>
              </w:rPr>
            </w:pPr>
            <w:r>
              <w:rPr>
                <w:rFonts w:ascii="Calibri" w:hAnsi="Calibri" w:cs="Calibri"/>
                <w:szCs w:val="13"/>
              </w:rPr>
              <w:t xml:space="preserve">De instantie laat zich 1x per 3 jaar danwel 1x per jaar (verhoogde controlefrequentie) door de CI controleren op naleving van de voorschriften van de Erkenningsregeling HOSOWO-instanties.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3E406A">
              <w:rPr>
                <w:rFonts w:eastAsia="Arial Unicode MS" w:cs="Arial"/>
                <w:color w:val="000000"/>
              </w:rPr>
              <w:t>Deelneme</w:t>
            </w:r>
            <w:r>
              <w:rPr>
                <w:rFonts w:eastAsia="Arial Unicode MS" w:cs="Arial"/>
                <w:color w:val="000000"/>
              </w:rPr>
              <w:t xml:space="preserve">r dient dit aan te tonen d.m.v. </w:t>
            </w:r>
            <w:r w:rsidRPr="003E406A">
              <w:rPr>
                <w:rFonts w:eastAsia="Arial Unicode MS" w:cs="Arial"/>
                <w:color w:val="000000"/>
              </w:rPr>
              <w:t>aanwezige certificaten</w:t>
            </w:r>
            <w:r>
              <w:rPr>
                <w:rFonts w:eastAsia="Arial Unicode MS" w:cs="Arial"/>
                <w:color w:val="000000"/>
              </w:rPr>
              <w:t xml:space="preserve"> en controlerapportages</w:t>
            </w:r>
            <w:r w:rsidRPr="003E406A">
              <w:rPr>
                <w:rFonts w:eastAsia="Arial Unicode MS" w:cs="Arial"/>
                <w:color w:val="000000"/>
              </w:rPr>
              <w: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Pr>
                <w:rFonts w:cs="Arial"/>
                <w:color w:val="000000"/>
              </w:rPr>
              <w:t>Erkennings-controle</w:t>
            </w:r>
            <w:r w:rsidRPr="001761B4">
              <w:rPr>
                <w:rFonts w:cs="Arial"/>
                <w:color w:val="000000"/>
              </w:rPr>
              <w:t xml:space="preserve"> </w:t>
            </w:r>
          </w:p>
        </w:tc>
      </w:tr>
      <w:tr w:rsidR="00E531D0" w:rsidRPr="002C463B" w:rsidTr="003214AE">
        <w:trPr>
          <w:trHeight w:val="544"/>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A02</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 xml:space="preserve">Alle HOSOWO-bedrijfsadministratie wordt 5 jaar bewaard.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 xml:space="preserve">Dit betreft de administratie van de HOSOWO-instantie.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3214AE">
            <w:pPr>
              <w:spacing w:after="0"/>
              <w:rPr>
                <w:rFonts w:cs="Arial"/>
                <w:color w:val="000000"/>
              </w:rPr>
            </w:pPr>
            <w:r>
              <w:rPr>
                <w:rFonts w:cs="Arial"/>
                <w:color w:val="000000"/>
              </w:rPr>
              <w:t>Erkennings-</w:t>
            </w:r>
          </w:p>
          <w:p w:rsidR="00E531D0" w:rsidRPr="001761B4" w:rsidRDefault="00E531D0" w:rsidP="00AF391E">
            <w:pPr>
              <w:rPr>
                <w:rFonts w:cs="Arial"/>
                <w:color w:val="000000"/>
              </w:rPr>
            </w:pPr>
            <w:r>
              <w:rPr>
                <w:rFonts w:cs="Arial"/>
                <w:color w:val="000000"/>
              </w:rPr>
              <w:t>controle</w:t>
            </w:r>
          </w:p>
        </w:tc>
      </w:tr>
      <w:tr w:rsidR="00E531D0" w:rsidRPr="002C463B" w:rsidTr="003214AE">
        <w:trPr>
          <w:trHeight w:val="81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A03</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In de administratie zijn de rapportages en beoordeling</w:t>
            </w:r>
            <w:r>
              <w:rPr>
                <w:rFonts w:cs="Arial"/>
                <w:color w:val="000000"/>
              </w:rPr>
              <w:t>en</w:t>
            </w:r>
            <w:r w:rsidRPr="002C463B">
              <w:rPr>
                <w:rFonts w:cs="Arial"/>
                <w:color w:val="000000"/>
              </w:rPr>
              <w:t xml:space="preserve"> van de voorgaande controles opgenomen.</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xml:space="preserve">Controles op grond van </w:t>
            </w:r>
            <w:r>
              <w:rPr>
                <w:rFonts w:cs="Arial"/>
                <w:color w:val="000000"/>
              </w:rPr>
              <w:t>de Erkenningsregeling HOSOWO-instanties</w:t>
            </w:r>
            <w:r w:rsidRPr="002C463B">
              <w:rPr>
                <w:rFonts w:cs="Arial"/>
                <w:color w:val="000000"/>
              </w:rPr>
              <w: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Erkennings-controle</w:t>
            </w:r>
          </w:p>
        </w:tc>
      </w:tr>
      <w:tr w:rsidR="00E531D0" w:rsidRPr="002C463B" w:rsidTr="003214AE">
        <w:trPr>
          <w:trHeight w:val="885"/>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4</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 xml:space="preserve">De instantie toetst jaarlijks of voldaan wordt aan de Erkenningsregeling HOSOWO-instanties door het invullen van de zelfcontrole-checklijst en het bewaren in de administratie. Tijdens een controle kan de instantie de ingevulde zelfcontrole-checklijst(en) tonen aan de Certificerende Instantie.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De instantie toetst of voldaan wordt aan de Erkenningsregeling HOSOWO-instanties door zelf een beoordeling (zelfcontrole) tegen de HOSOWO-normen uit te voeren. Hiervoor wordt gebruik gemaakt van de</w:t>
            </w:r>
            <w:r w:rsidRPr="00FD685A">
              <w:rPr>
                <w:rFonts w:cs="Arial"/>
                <w:color w:val="000000"/>
              </w:rPr>
              <w:t xml:space="preserve"> 'Zelf</w:t>
            </w:r>
            <w:r>
              <w:rPr>
                <w:rFonts w:cs="Arial"/>
                <w:color w:val="000000"/>
              </w:rPr>
              <w:t>controle-</w:t>
            </w:r>
            <w:r w:rsidRPr="00FD685A">
              <w:rPr>
                <w:rFonts w:cs="Arial"/>
                <w:color w:val="000000"/>
              </w:rPr>
              <w:t>checkli</w:t>
            </w:r>
            <w:r>
              <w:rPr>
                <w:rFonts w:cs="Arial"/>
                <w:color w:val="000000"/>
              </w:rPr>
              <w:t>j</w:t>
            </w:r>
            <w:r w:rsidRPr="00FD685A">
              <w:rPr>
                <w:rFonts w:cs="Arial"/>
                <w:color w:val="000000"/>
              </w:rPr>
              <w:t xml:space="preserve">st' </w:t>
            </w:r>
            <w:r>
              <w:rPr>
                <w:rFonts w:cs="Arial"/>
                <w:color w:val="000000"/>
              </w:rPr>
              <w:t xml:space="preserve">te vinden op </w:t>
            </w:r>
            <w:hyperlink r:id="rId10" w:history="1">
              <w:r w:rsidRPr="00C152AB">
                <w:rPr>
                  <w:rStyle w:val="Hyperlink"/>
                  <w:rFonts w:cs="Arial"/>
                </w:rPr>
                <w:t>www.avined.nl</w:t>
              </w:r>
            </w:hyperlink>
            <w:r>
              <w:rPr>
                <w:rFonts w:cs="Arial"/>
                <w:color w:val="000000"/>
              </w:rPr>
              <w:t>. Jaarlijks invullen van de zelfcontrolechecklijst betekent elke 365 dagen.</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r>
              <w:rPr>
                <w:rFonts w:cs="Arial"/>
                <w:color w:val="000000"/>
              </w:rPr>
              <w:t>Geen NVT mogelijk</w:t>
            </w:r>
          </w:p>
        </w:tc>
      </w:tr>
      <w:tr w:rsidR="00E531D0" w:rsidRPr="002C463B" w:rsidTr="003214AE">
        <w:trPr>
          <w:trHeight w:val="37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Pr>
                <w:rFonts w:eastAsia="Arial Unicode MS" w:cs="Arial"/>
                <w:color w:val="000000"/>
              </w:rPr>
              <w:t>A05</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5422AB" w:rsidRDefault="00E531D0" w:rsidP="00AF391E">
            <w:pPr>
              <w:rPr>
                <w:rFonts w:cs="Arial"/>
                <w:color w:val="000000"/>
              </w:rPr>
            </w:pPr>
            <w:r>
              <w:rPr>
                <w:rFonts w:cs="Arial"/>
                <w:color w:val="000000"/>
              </w:rPr>
              <w:t>I</w:t>
            </w:r>
            <w:r w:rsidRPr="002C463B">
              <w:rPr>
                <w:rFonts w:cs="Arial"/>
                <w:color w:val="000000"/>
              </w:rPr>
              <w:t>ndien van toepassing</w:t>
            </w:r>
            <w:r>
              <w:rPr>
                <w:rFonts w:cs="Arial"/>
                <w:color w:val="000000"/>
              </w:rPr>
              <w:t xml:space="preserve"> zijn de tekortkomingen uit de zelfcontrole aantoonbaar opgepakt/opgelost of is aangegeven hoe de tekortkoming op korte termijn opgelost gaat worden. Dit wordt bijgevoegd aan de zelfcontrole-checklijst, die bij de controle aan CI wordt getoond.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Pr>
                <w:rFonts w:cs="Arial"/>
                <w:color w:val="000000"/>
              </w:rPr>
              <w:t xml:space="preserve">Onder tekortkomingen wordt verstaan de voorschriften waarop met ‘nee’ geantwoord is bij het invullen van de ‘Zelfcontrole-checklijst’.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 xml:space="preserve">Geen </w:t>
            </w:r>
            <w:r>
              <w:rPr>
                <w:rFonts w:cs="Arial"/>
                <w:color w:val="000000"/>
              </w:rPr>
              <w:t>afwijkingen bij zelfcontrole geconstateerd</w:t>
            </w:r>
          </w:p>
        </w:tc>
      </w:tr>
      <w:tr w:rsidR="00E531D0" w:rsidRPr="002C463B" w:rsidTr="003214AE">
        <w:trPr>
          <w:trHeight w:val="2181"/>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A06</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3214AE">
            <w:pPr>
              <w:spacing w:after="0"/>
              <w:rPr>
                <w:rFonts w:eastAsia="Arial Unicode MS" w:cs="Arial"/>
                <w:color w:val="000000"/>
              </w:rPr>
            </w:pPr>
            <w:r w:rsidRPr="002C463B">
              <w:rPr>
                <w:rFonts w:cs="Arial"/>
                <w:color w:val="000000"/>
              </w:rPr>
              <w:t>Er is één medewerker op directieniveau verantwoordelijk voor de uitvoe</w:t>
            </w:r>
            <w:r>
              <w:rPr>
                <w:rFonts w:cs="Arial"/>
                <w:color w:val="000000"/>
              </w:rPr>
              <w:t>ring van de HOSOWO-activiteiten</w:t>
            </w:r>
            <w:r w:rsidRPr="002C463B">
              <w:rPr>
                <w:rFonts w:cs="Arial"/>
                <w:color w:val="000000"/>
              </w:rPr>
              <w:t>.</w:t>
            </w:r>
            <w:r>
              <w:rPr>
                <w:rFonts w:cs="Arial"/>
                <w:color w:val="000000"/>
              </w:rPr>
              <w:t xml:space="preserve"> Bij afwezigheid van de verantwoordelijke medewerker, wordt een vervanger aangewezen. Dit dient schriftelijk te worden vastgelegd.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xml:space="preserve">Medewerker mag ook gedelegeerd zijn door directie. </w:t>
            </w:r>
            <w:r>
              <w:rPr>
                <w:rFonts w:cs="Arial"/>
                <w:color w:val="000000"/>
              </w:rPr>
              <w:t>In de administratie wordt vastgelegd wie op directieniveau verantwoordelijk is voor de uitvoering van de HOSOWO-activiteiten. Indien een vervanger tijdelijk is aangewezen, dient ook de periode van vervanging te worden vastgelegd.</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Geen NVT mogelijk</w:t>
            </w:r>
          </w:p>
        </w:tc>
      </w:tr>
      <w:tr w:rsidR="00E531D0" w:rsidRPr="002C463B" w:rsidTr="003214AE">
        <w:trPr>
          <w:trHeight w:val="622"/>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7</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sidRPr="00F3067A">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highlight w:val="yellow"/>
              </w:rPr>
            </w:pPr>
            <w:r w:rsidRPr="000D19E8">
              <w:rPr>
                <w:rFonts w:cs="Arial"/>
                <w:color w:val="000000"/>
              </w:rPr>
              <w:t xml:space="preserve">De instantie organiseert jaarlijks een interne ‘opfrisdag’ voor </w:t>
            </w:r>
            <w:r>
              <w:rPr>
                <w:rFonts w:cs="Arial"/>
                <w:color w:val="000000"/>
              </w:rPr>
              <w:t>alle</w:t>
            </w:r>
            <w:r w:rsidR="003214AE">
              <w:rPr>
                <w:rFonts w:cs="Arial"/>
                <w:color w:val="000000"/>
              </w:rPr>
              <w:t xml:space="preserve"> </w:t>
            </w:r>
            <w:r w:rsidRPr="000D19E8">
              <w:rPr>
                <w:rFonts w:cs="Arial"/>
                <w:color w:val="000000"/>
              </w:rPr>
              <w:t xml:space="preserve">medewerkers die betrokken zijn bij HOSOWO-activiteiten.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Vastleggen aan de hand van verslaglegging (notulen) en aanwezigheid via een presentielijst.</w:t>
            </w:r>
          </w:p>
          <w:p w:rsidR="00E531D0" w:rsidRDefault="00E531D0" w:rsidP="00AF391E">
            <w:pPr>
              <w:rPr>
                <w:rFonts w:cs="Arial"/>
                <w:color w:val="000000"/>
              </w:rPr>
            </w:pPr>
            <w:r>
              <w:rPr>
                <w:rFonts w:cs="Arial"/>
                <w:color w:val="000000"/>
              </w:rPr>
              <w:t>De ‘opfrisdag’ bestaat minimaal uit de volgende onderdelen:</w:t>
            </w:r>
          </w:p>
          <w:p w:rsidR="00E531D0" w:rsidRDefault="00E531D0" w:rsidP="00AF391E">
            <w:pPr>
              <w:pStyle w:val="Lijstalinea"/>
              <w:widowControl/>
              <w:numPr>
                <w:ilvl w:val="0"/>
                <w:numId w:val="2"/>
              </w:numPr>
              <w:contextualSpacing/>
              <w:rPr>
                <w:rFonts w:asciiTheme="minorHAnsi" w:hAnsiTheme="minorHAnsi" w:cs="Arial"/>
                <w:color w:val="000000"/>
                <w:sz w:val="22"/>
                <w:szCs w:val="22"/>
              </w:rPr>
            </w:pPr>
            <w:r>
              <w:rPr>
                <w:rFonts w:asciiTheme="minorHAnsi" w:hAnsiTheme="minorHAnsi" w:cs="Arial"/>
                <w:color w:val="000000"/>
                <w:sz w:val="22"/>
                <w:szCs w:val="22"/>
              </w:rPr>
              <w:t xml:space="preserve">Laatste ontwikkelingen en wijzigingen Erkenningsregeling HOSOWO-instanties; </w:t>
            </w:r>
          </w:p>
          <w:p w:rsidR="00E531D0" w:rsidRDefault="00E531D0" w:rsidP="00AF391E">
            <w:pPr>
              <w:pStyle w:val="Lijstalinea"/>
              <w:widowControl/>
              <w:numPr>
                <w:ilvl w:val="0"/>
                <w:numId w:val="2"/>
              </w:numPr>
              <w:contextualSpacing/>
              <w:rPr>
                <w:rFonts w:asciiTheme="minorHAnsi" w:hAnsiTheme="minorHAnsi" w:cs="Arial"/>
                <w:color w:val="000000"/>
                <w:sz w:val="22"/>
                <w:szCs w:val="22"/>
              </w:rPr>
            </w:pPr>
            <w:r>
              <w:rPr>
                <w:rFonts w:asciiTheme="minorHAnsi" w:hAnsiTheme="minorHAnsi" w:cs="Arial"/>
                <w:color w:val="000000"/>
                <w:sz w:val="22"/>
                <w:szCs w:val="22"/>
              </w:rPr>
              <w:t>Evt. knelpunten in de uitvoering;</w:t>
            </w:r>
          </w:p>
          <w:p w:rsidR="00E531D0" w:rsidRPr="00AA5D8C" w:rsidRDefault="00E531D0" w:rsidP="00AF391E">
            <w:pPr>
              <w:pStyle w:val="Lijstalinea"/>
              <w:widowControl/>
              <w:numPr>
                <w:ilvl w:val="0"/>
                <w:numId w:val="2"/>
              </w:numPr>
              <w:contextualSpacing/>
              <w:rPr>
                <w:rFonts w:asciiTheme="minorHAnsi" w:hAnsiTheme="minorHAnsi" w:cs="Arial"/>
                <w:color w:val="000000"/>
                <w:sz w:val="22"/>
                <w:szCs w:val="22"/>
              </w:rPr>
            </w:pPr>
            <w:r>
              <w:rPr>
                <w:rFonts w:asciiTheme="minorHAnsi" w:hAnsiTheme="minorHAnsi" w:cs="Arial"/>
                <w:color w:val="000000"/>
                <w:sz w:val="22"/>
                <w:szCs w:val="22"/>
              </w:rPr>
              <w:t xml:space="preserve">Oefenen van technieken/ vaardigheden.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r w:rsidRPr="001761B4">
              <w:rPr>
                <w:rFonts w:cs="Arial"/>
                <w:color w:val="000000"/>
              </w:rPr>
              <w:t>Erkennings-controle</w:t>
            </w:r>
            <w:r>
              <w:rPr>
                <w:rFonts w:cs="Arial"/>
                <w:color w:val="000000"/>
              </w:rPr>
              <w:t>, geen personeel</w:t>
            </w:r>
          </w:p>
        </w:tc>
      </w:tr>
      <w:tr w:rsidR="00E531D0" w:rsidRPr="002C463B" w:rsidTr="003214AE">
        <w:trPr>
          <w:trHeight w:val="54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Het kwaliteitshandboek omvat de volgende onderdelen en is op ieder moment in te zien:</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Pr>
                <w:rFonts w:cs="Arial"/>
                <w:color w:val="000000"/>
              </w:rPr>
              <w:t xml:space="preserve">Andere kwaliteitsdocumentatie </w:t>
            </w:r>
            <w:r w:rsidRPr="002C463B">
              <w:rPr>
                <w:rFonts w:cs="Arial"/>
                <w:color w:val="000000"/>
              </w:rPr>
              <w:t xml:space="preserve">dan een handboek is ook toegestaan, mits de onderdelen benoemd zijn.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 </w:t>
            </w:r>
          </w:p>
        </w:tc>
      </w:tr>
      <w:tr w:rsidR="00E531D0" w:rsidRPr="002C463B" w:rsidTr="003214AE">
        <w:trPr>
          <w:trHeight w:val="81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r w:rsidRPr="00F3067A">
              <w:rPr>
                <w:rFonts w:eastAsia="Arial Unicode MS" w:cs="Arial"/>
                <w:color w:val="000000"/>
              </w:rPr>
              <w:t>a</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Procedures en voorschriften voor de monsterneming met betrekking tot het uitvoeren van een HOSOWO-activiteit.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Uitgesplitst per HOSOWO-activiteit.</w:t>
            </w:r>
            <w:r>
              <w:rPr>
                <w:rFonts w:cs="Arial"/>
                <w:color w:val="000000"/>
              </w:rPr>
              <w:t xml:space="preserve"> Beschrijving van de werkzaamheden volgens Bijlage 1.1B, 1.1D en / of 1.1E van de Erkenningsregeling HOSOWO-instanties.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eastAsia="Arial Unicode MS" w:cs="Arial"/>
                <w:color w:val="000000"/>
              </w:rPr>
              <w:t>Geen Monsterneming (M)</w:t>
            </w:r>
          </w:p>
        </w:tc>
      </w:tr>
      <w:tr w:rsidR="00E531D0" w:rsidRPr="002C463B" w:rsidTr="003214AE">
        <w:trPr>
          <w:trHeight w:val="33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r w:rsidRPr="00F3067A">
              <w:rPr>
                <w:rFonts w:eastAsia="Arial Unicode MS" w:cs="Arial"/>
                <w:color w:val="000000"/>
              </w:rPr>
              <w:t>b</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Procedures en voorschriften voor de analyse werkzaamheden met betrekking tot het uitvoeren van een HOSOWO-activiteit.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Pr>
                <w:rFonts w:cs="Arial"/>
                <w:color w:val="000000"/>
              </w:rPr>
              <w:t>Beschrijving van de werkzaamheden volgens Bijlage 1.1C van de Erkenningsregeling HOSOWO-instanties.</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eastAsia="Arial Unicode MS" w:cs="Arial"/>
                <w:color w:val="000000"/>
              </w:rPr>
              <w:t>Geen Analyse (A)</w:t>
            </w:r>
          </w:p>
        </w:tc>
      </w:tr>
      <w:tr w:rsidR="00E531D0" w:rsidRPr="002C463B" w:rsidTr="003214AE">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r w:rsidRPr="00F3067A">
              <w:rPr>
                <w:rFonts w:eastAsia="Arial Unicode MS" w:cs="Arial"/>
                <w:color w:val="000000"/>
              </w:rPr>
              <w:t>c</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6E5383">
              <w:rPr>
                <w:rFonts w:cs="Arial"/>
                <w:color w:val="000000"/>
              </w:rPr>
              <w:t>Beschrijving van de interne kwaliteitsborging van monsterneming en</w:t>
            </w:r>
            <w:r>
              <w:rPr>
                <w:rFonts w:cs="Arial"/>
                <w:color w:val="000000"/>
              </w:rPr>
              <w:t>/of</w:t>
            </w:r>
            <w:r w:rsidRPr="006E5383">
              <w:rPr>
                <w:rFonts w:cs="Arial"/>
                <w:color w:val="000000"/>
              </w:rPr>
              <w:t xml:space="preserve"> analyse.</w:t>
            </w:r>
            <w:r>
              <w:rPr>
                <w:rFonts w:cs="Arial"/>
                <w:color w:val="000000"/>
              </w:rPr>
              <w:t xml:space="preserve">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Uitgesplitst per HOSOWO-activiteit.</w:t>
            </w:r>
            <w:r>
              <w:rPr>
                <w:rFonts w:cs="Arial"/>
                <w:color w:val="000000"/>
              </w:rPr>
              <w:t xml:space="preserve">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i/>
                <w:iCs/>
                <w:color w:val="000000"/>
              </w:rPr>
            </w:pPr>
            <w:r w:rsidRPr="001761B4">
              <w:rPr>
                <w:rFonts w:cs="Arial"/>
                <w:color w:val="000000"/>
              </w:rPr>
              <w:t>Geen NVT mogelijk</w:t>
            </w:r>
          </w:p>
        </w:tc>
      </w:tr>
      <w:tr w:rsidR="00E531D0" w:rsidRPr="002C463B" w:rsidTr="003214AE">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r w:rsidRPr="00F3067A">
              <w:rPr>
                <w:rFonts w:eastAsia="Arial Unicode MS" w:cs="Arial"/>
                <w:color w:val="000000"/>
              </w:rPr>
              <w:t>d</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1D61F0" w:rsidRDefault="00E531D0" w:rsidP="00AF391E">
            <w:pPr>
              <w:rPr>
                <w:rFonts w:cs="Arial"/>
                <w:color w:val="000000"/>
              </w:rPr>
            </w:pPr>
            <w:r w:rsidRPr="001D61F0">
              <w:rPr>
                <w:rFonts w:cs="Arial"/>
                <w:color w:val="000000"/>
              </w:rPr>
              <w:t>Beschrijving hoe monsters vóór of direct na monsterneming voorzien worden van een unieke en herleidbare identificatie</w:t>
            </w:r>
            <w:r>
              <w:rPr>
                <w:rFonts w:cs="Arial"/>
                <w:color w:val="000000"/>
              </w:rPr>
              <w:t xml:space="preserve"> en hoe de instantie dit borgt.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1D61F0" w:rsidRDefault="00E531D0" w:rsidP="00AF391E">
            <w:pPr>
              <w:rPr>
                <w:rFonts w:cs="Arial"/>
                <w:color w:val="000000"/>
              </w:rPr>
            </w:pPr>
            <w:r w:rsidRPr="001D61F0">
              <w:rPr>
                <w:rFonts w:cs="Arial"/>
                <w:color w:val="000000"/>
              </w:rPr>
              <w:t>Om te voorkomen dat er op enig moment verwarring kan ontstaan omtrent de identiteit van de monsters.</w:t>
            </w:r>
          </w:p>
          <w:p w:rsidR="00E531D0" w:rsidRPr="001D61F0" w:rsidRDefault="00E531D0" w:rsidP="00AF391E">
            <w:pPr>
              <w:rPr>
                <w:rFont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r w:rsidRPr="001761B4">
              <w:rPr>
                <w:rFonts w:cs="Arial"/>
                <w:color w:val="000000"/>
              </w:rPr>
              <w:t>Geen Monsterneming (M)</w:t>
            </w:r>
          </w:p>
        </w:tc>
      </w:tr>
      <w:tr w:rsidR="00E531D0" w:rsidRPr="002C463B" w:rsidTr="003214AE">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eastAsia="Arial Unicode MS" w:cs="Arial"/>
                <w:color w:val="000000"/>
              </w:rPr>
            </w:pPr>
            <w:r w:rsidRPr="00F3067A">
              <w:rPr>
                <w:rFonts w:eastAsia="Arial Unicode MS" w:cs="Arial"/>
                <w:color w:val="000000"/>
              </w:rPr>
              <w:t>A0</w:t>
            </w:r>
            <w:r>
              <w:rPr>
                <w:rFonts w:eastAsia="Arial Unicode MS" w:cs="Arial"/>
                <w:color w:val="000000"/>
              </w:rPr>
              <w:t>8</w:t>
            </w:r>
            <w:r w:rsidRPr="00F3067A">
              <w:rPr>
                <w:rFonts w:eastAsia="Arial Unicode MS" w:cs="Arial"/>
                <w:color w:val="000000"/>
              </w:rPr>
              <w:t>e</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7C0057" w:rsidRDefault="00E531D0" w:rsidP="00AF391E">
            <w:pPr>
              <w:rPr>
                <w:rFonts w:eastAsia="Arial Unicode MS" w:cs="Arial"/>
                <w:color w:val="000000"/>
              </w:rPr>
            </w:pPr>
            <w:r w:rsidRPr="007C0057">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xml:space="preserve">Procedures voor het beheer van het </w:t>
            </w:r>
            <w:r>
              <w:rPr>
                <w:rFonts w:cs="Arial"/>
                <w:color w:val="000000"/>
              </w:rPr>
              <w:t>kwaliteits</w:t>
            </w:r>
            <w:r w:rsidRPr="002C463B">
              <w:rPr>
                <w:rFonts w:cs="Arial"/>
                <w:color w:val="000000"/>
              </w:rPr>
              <w:t>handboek.</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eastAsia="Arial Unicode MS" w:cs="Arial"/>
                <w:color w:val="000000"/>
              </w:rPr>
              <w:t>Ten minste dient te zijn vermeld op welke wijze wijzigingen worden geautoriseerd.</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Geen NVT mogelijk</w:t>
            </w:r>
          </w:p>
        </w:tc>
      </w:tr>
      <w:tr w:rsidR="00E531D0" w:rsidRPr="002C463B" w:rsidTr="003214AE">
        <w:trPr>
          <w:trHeight w:val="37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Pr>
                <w:rFonts w:cs="Arial"/>
                <w:color w:val="000000"/>
              </w:rPr>
              <w:t>A09</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47383E" w:rsidRDefault="00E531D0" w:rsidP="003214AE">
            <w:pPr>
              <w:spacing w:after="0"/>
              <w:rPr>
                <w:rFonts w:cs="Arial"/>
                <w:color w:val="000000"/>
              </w:rPr>
            </w:pPr>
            <w:r>
              <w:rPr>
                <w:rFonts w:cs="Arial"/>
                <w:color w:val="000000"/>
              </w:rPr>
              <w:t xml:space="preserve">De instantie maakt enkel gebruik van gekwalificeerde medewerkers. Een gekwalificeerde medewerker </w:t>
            </w:r>
            <w:r w:rsidRPr="0047383E">
              <w:rPr>
                <w:rFonts w:cs="Arial"/>
                <w:color w:val="000000"/>
              </w:rPr>
              <w:t>mag enkel zelfstandig monsternemingen uitvoeren indien voldoende kennis en kunde is gebleken o.b.v. het inwerkprotocol van de instantie.</w:t>
            </w:r>
            <w:r>
              <w:rPr>
                <w:rFonts w:cs="Arial"/>
                <w:color w:val="000000"/>
              </w:rPr>
              <w:t xml:space="preserve"> En de medewerker heeft daarnaast:</w:t>
            </w:r>
          </w:p>
          <w:p w:rsidR="00E531D0" w:rsidRDefault="00E531D0" w:rsidP="00AF391E">
            <w:pPr>
              <w:pStyle w:val="Lijstalinea"/>
              <w:numPr>
                <w:ilvl w:val="0"/>
                <w:numId w:val="3"/>
              </w:numPr>
              <w:rPr>
                <w:rFonts w:asciiTheme="minorHAnsi" w:hAnsiTheme="minorHAnsi" w:cs="Arial"/>
                <w:color w:val="000000"/>
                <w:sz w:val="22"/>
                <w:szCs w:val="22"/>
              </w:rPr>
            </w:pPr>
            <w:r w:rsidRPr="000F2EFC">
              <w:rPr>
                <w:rFonts w:asciiTheme="minorHAnsi" w:hAnsiTheme="minorHAnsi" w:cs="Arial"/>
                <w:color w:val="000000"/>
                <w:sz w:val="22"/>
                <w:szCs w:val="22"/>
              </w:rPr>
              <w:t xml:space="preserve"> de cursus ‘Bemonsteren pluimveestallen’ succesvol afgerond middels e-learning of;</w:t>
            </w:r>
          </w:p>
          <w:p w:rsidR="003214AE" w:rsidRPr="000F2EFC" w:rsidRDefault="003214AE" w:rsidP="003214AE">
            <w:pPr>
              <w:pStyle w:val="Lijstalinea"/>
              <w:ind w:left="720"/>
              <w:rPr>
                <w:rFonts w:asciiTheme="minorHAnsi" w:hAnsiTheme="minorHAnsi" w:cs="Arial"/>
                <w:color w:val="000000"/>
                <w:sz w:val="22"/>
                <w:szCs w:val="22"/>
              </w:rPr>
            </w:pPr>
          </w:p>
          <w:p w:rsidR="00E531D0" w:rsidRDefault="00E531D0" w:rsidP="00AF391E">
            <w:pPr>
              <w:pStyle w:val="Lijstalinea"/>
              <w:numPr>
                <w:ilvl w:val="0"/>
                <w:numId w:val="3"/>
              </w:numPr>
              <w:rPr>
                <w:rFonts w:asciiTheme="minorHAnsi" w:hAnsiTheme="minorHAnsi" w:cs="Arial"/>
                <w:color w:val="000000"/>
                <w:sz w:val="22"/>
                <w:szCs w:val="22"/>
              </w:rPr>
            </w:pPr>
            <w:r>
              <w:rPr>
                <w:rFonts w:asciiTheme="minorHAnsi" w:hAnsiTheme="minorHAnsi" w:cs="Arial"/>
                <w:color w:val="000000"/>
                <w:sz w:val="22"/>
                <w:szCs w:val="22"/>
              </w:rPr>
              <w:t>de fysieke cursus ‘Bemonsteren pluimveestallen’ van PTC+ succesvol afgerond.</w:t>
            </w:r>
          </w:p>
          <w:p w:rsidR="00E531D0" w:rsidRPr="00202D15" w:rsidRDefault="00E531D0" w:rsidP="00AF391E">
            <w:pPr>
              <w:pStyle w:val="Lijstalinea"/>
              <w:ind w:left="720"/>
              <w:rPr>
                <w:rFonts w:asciiTheme="minorHAnsi" w:hAnsiTheme="minorHAnsi" w:cs="Arial"/>
                <w:color w:val="000000"/>
                <w:sz w:val="22"/>
                <w:szCs w:val="22"/>
              </w:rPr>
            </w:pP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 xml:space="preserve">Voldoende kennis en kunde is gebleken indien het inwerkprotocol voldoende is doorlopen en afgesloten. Dit wordt door de instantie schriftelijk vastgelegd. </w:t>
            </w:r>
          </w:p>
          <w:p w:rsidR="00E531D0" w:rsidRPr="002C463B" w:rsidRDefault="00E531D0" w:rsidP="00AF391E">
            <w:pPr>
              <w:rPr>
                <w:rFonts w:eastAsia="Arial Unicode MS" w:cs="Arial"/>
                <w:color w:val="000000"/>
              </w:rPr>
            </w:pPr>
            <w:r>
              <w:rPr>
                <w:rFonts w:cs="Arial"/>
                <w:color w:val="000000"/>
              </w:rPr>
              <w:t xml:space="preserve">Het examen wordt digitaal afgenomen en gefaciliteerd door een door de schemabeheerder erkende opleider. </w:t>
            </w:r>
            <w:r w:rsidRPr="002C463B">
              <w:rPr>
                <w:rFonts w:eastAsia="Arial Unicode MS" w:cs="Arial"/>
                <w:color w:val="000000"/>
              </w:rPr>
              <w:t xml:space="preserve">De uitslag van het examen wordt schriftelijk door </w:t>
            </w:r>
            <w:r>
              <w:rPr>
                <w:rFonts w:eastAsia="Arial Unicode MS" w:cs="Arial"/>
                <w:color w:val="000000"/>
              </w:rPr>
              <w:t>de erkende opleider</w:t>
            </w:r>
            <w:r w:rsidRPr="002C463B">
              <w:rPr>
                <w:rFonts w:eastAsia="Arial Unicode MS" w:cs="Arial"/>
                <w:color w:val="000000"/>
              </w:rPr>
              <w:t xml:space="preserve"> medegedeeld aan de monsternemer.</w:t>
            </w:r>
            <w:r>
              <w:rPr>
                <w:rFonts w:cs="Arial"/>
                <w:color w:val="000000"/>
              </w:rPr>
              <w:t xml:space="preserve"> </w:t>
            </w:r>
          </w:p>
          <w:p w:rsidR="00E531D0" w:rsidRPr="002C463B" w:rsidRDefault="00E531D0" w:rsidP="00AF391E">
            <w:pPr>
              <w:rPr>
                <w:rFonts w:eastAsia="Arial Unicode MS" w:cs="Arial"/>
                <w:color w:val="000000"/>
              </w:rPr>
            </w:pPr>
            <w:r w:rsidRPr="002C463B">
              <w:rPr>
                <w:rFonts w:eastAsia="Arial Unicode MS" w:cs="Arial"/>
                <w:color w:val="000000"/>
              </w:rPr>
              <w:t xml:space="preserve">Indien onvoldoende: </w:t>
            </w:r>
            <w:r>
              <w:rPr>
                <w:rFonts w:eastAsia="Arial Unicode MS" w:cs="Arial"/>
                <w:color w:val="000000"/>
              </w:rPr>
              <w:t>examen moet opnieuw worden afgelegd totdat monsternemer de cursus succesvol heeft afgerond</w:t>
            </w:r>
            <w:r w:rsidRPr="002C463B">
              <w:rPr>
                <w:rFonts w:eastAsia="Arial Unicode MS" w:cs="Arial"/>
                <w:color w:val="000000"/>
              </w:rPr>
              <w:t>.</w:t>
            </w:r>
          </w:p>
          <w:p w:rsidR="00E531D0" w:rsidRDefault="00E531D0" w:rsidP="00AF391E">
            <w:pPr>
              <w:rPr>
                <w:rFonts w:cs="Arial"/>
                <w:color w:val="000000"/>
              </w:rPr>
            </w:pPr>
            <w:r w:rsidRPr="002C463B">
              <w:rPr>
                <w:rFonts w:eastAsia="Arial Unicode MS" w:cs="Arial"/>
                <w:color w:val="000000"/>
              </w:rPr>
              <w:t xml:space="preserve">Indien voldoende: </w:t>
            </w:r>
            <w:r>
              <w:rPr>
                <w:rFonts w:cs="Arial"/>
                <w:color w:val="000000"/>
              </w:rPr>
              <w:t>de monsternemer verstrekt (een kopie van) het cursuscertificaat aan de HOSOWO-deelnemer.</w:t>
            </w:r>
          </w:p>
          <w:p w:rsidR="00E531D0" w:rsidRDefault="00E531D0" w:rsidP="00AF391E">
            <w:pPr>
              <w:rPr>
                <w:rFonts w:cs="Arial"/>
                <w:color w:val="000000"/>
              </w:rPr>
            </w:pPr>
            <w:r>
              <w:rPr>
                <w:rFonts w:cs="Arial"/>
                <w:color w:val="000000"/>
              </w:rPr>
              <w:t xml:space="preserve">De fysieke cursus ‘Bemonsteren pluimveestallen’ van PTC+ wordt niet meer gegeven en enkel certificaten afgeven voor 1 januari 2019 worden geaccepteerd.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Pr>
                <w:rFonts w:eastAsia="Arial Unicode MS" w:cs="Arial"/>
                <w:color w:val="000000"/>
              </w:rPr>
              <w:t>Geen Monsterneming (M)</w:t>
            </w:r>
          </w:p>
        </w:tc>
      </w:tr>
      <w:tr w:rsidR="00E531D0" w:rsidRPr="002C463B" w:rsidTr="003214AE">
        <w:trPr>
          <w:trHeight w:val="37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Del="00191662" w:rsidRDefault="00E531D0" w:rsidP="00AF391E">
            <w:pPr>
              <w:rPr>
                <w:rFonts w:cs="Arial"/>
                <w:color w:val="000000"/>
              </w:rPr>
            </w:pPr>
            <w:r>
              <w:rPr>
                <w:rFonts w:cs="Arial"/>
                <w:color w:val="000000"/>
              </w:rPr>
              <w:t>A10</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3067A" w:rsidDel="00191662" w:rsidRDefault="00E531D0" w:rsidP="00AF391E">
            <w:pPr>
              <w:rPr>
                <w:rFonts w:cs="Arial"/>
                <w:color w:val="000000"/>
              </w:rPr>
            </w:pPr>
            <w:r>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Del="00191662" w:rsidRDefault="00E531D0" w:rsidP="00AF391E">
            <w:pPr>
              <w:rPr>
                <w:rFonts w:cs="Arial"/>
                <w:color w:val="000000"/>
              </w:rPr>
            </w:pPr>
            <w:r>
              <w:rPr>
                <w:rFonts w:cs="Arial"/>
                <w:color w:val="000000"/>
              </w:rPr>
              <w:t>Elke HOSOWO-instantie heeft minimaal één persoon aangewezen die de cursus ‘Bemonsteren pluimveestallen’ via e-learning succesvol heeft afgelegd, alvorens kan worden gestart met het nemen van monsters op grond van de Erkenningsregeling HOSOWO instanties.</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Del="00191662" w:rsidRDefault="00E531D0" w:rsidP="00AF391E">
            <w:pPr>
              <w:rPr>
                <w:rFont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Del="00191662"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Del="00191662" w:rsidRDefault="00E531D0" w:rsidP="00AF391E">
            <w:pPr>
              <w:rPr>
                <w:rFonts w:eastAsia="Arial Unicode MS" w:cs="Arial"/>
                <w:color w:val="000000"/>
              </w:rPr>
            </w:pPr>
            <w:r>
              <w:rPr>
                <w:rFonts w:eastAsia="Arial Unicode MS" w:cs="Arial"/>
                <w:color w:val="000000"/>
              </w:rPr>
              <w:t>Geen Monsterneming (M)</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sidRPr="00F3067A">
              <w:rPr>
                <w:rFonts w:cs="Arial"/>
                <w:color w:val="000000"/>
              </w:rPr>
              <w:lastRenderedPageBreak/>
              <w:t>A1</w:t>
            </w:r>
            <w:r>
              <w:rPr>
                <w:rFonts w:cs="Arial"/>
                <w:color w:val="000000"/>
              </w:rPr>
              <w:t>1</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sidRPr="00F3067A">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De instantie houdt een overzicht bij van gekwalificeerde monsternemers inclusief (een kopie van) het cursuscertificaat.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 xml:space="preserve">Een monsternemer is gekwalificeerd als de cursus ‘Bemonsteren pluimveestallen’ via e-learning succesvol is afgerond en het inwerkprotocol onder voorschrift A12 is gevolgd. Een certificaat van de fysieke cursus ‘Bemonsteren pluimveestallen’ van PTC+ wordt ook geaccepteerd.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Pr>
                <w:rFonts w:eastAsia="Arial Unicode MS" w:cs="Arial"/>
                <w:color w:val="000000"/>
              </w:rPr>
              <w:t>Geen NVT mogelijk</w:t>
            </w:r>
          </w:p>
        </w:tc>
      </w:tr>
      <w:tr w:rsidR="00E531D0" w:rsidRPr="002C463B" w:rsidTr="003214AE">
        <w:trPr>
          <w:trHeight w:val="67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sidRPr="00F3067A">
              <w:rPr>
                <w:rFonts w:cs="Arial"/>
                <w:color w:val="000000"/>
              </w:rPr>
              <w:t>A1</w:t>
            </w:r>
            <w:r>
              <w:rPr>
                <w:rFonts w:cs="Arial"/>
                <w:color w:val="000000"/>
              </w:rPr>
              <w:t>2</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3067A" w:rsidRDefault="00E531D0" w:rsidP="00AF391E">
            <w:pPr>
              <w:rPr>
                <w:rFonts w:cs="Arial"/>
                <w:color w:val="000000"/>
              </w:rPr>
            </w:pPr>
            <w:r w:rsidRPr="00F3067A">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1A1BBA" w:rsidRDefault="00E531D0" w:rsidP="00AF391E">
            <w:pPr>
              <w:rPr>
                <w:rFonts w:cs="Arial"/>
                <w:color w:val="000000"/>
              </w:rPr>
            </w:pPr>
            <w:r w:rsidRPr="001A1BBA">
              <w:rPr>
                <w:rFonts w:cs="Arial"/>
                <w:color w:val="000000"/>
              </w:rPr>
              <w:t>De instantie heeft een inwerkprotocol</w:t>
            </w:r>
            <w:r>
              <w:rPr>
                <w:rFonts w:cs="Arial"/>
                <w:color w:val="000000"/>
              </w:rPr>
              <w:t xml:space="preserve"> voor </w:t>
            </w:r>
            <w:r>
              <w:rPr>
                <w:rFonts w:cs="Arial"/>
                <w:color w:val="000000"/>
                <w:u w:val="single"/>
              </w:rPr>
              <w:t>nieuwe</w:t>
            </w:r>
            <w:r>
              <w:rPr>
                <w:rFonts w:cs="Arial"/>
                <w:color w:val="000000"/>
              </w:rPr>
              <w:t xml:space="preserve"> medewerkers</w:t>
            </w:r>
            <w:r w:rsidRPr="001A1BBA">
              <w:rPr>
                <w:rFonts w:cs="Arial"/>
                <w:color w:val="000000"/>
              </w:rPr>
              <w:t xml:space="preserve">.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3214AE">
            <w:pPr>
              <w:spacing w:after="0"/>
              <w:rPr>
                <w:rFonts w:cs="Arial"/>
                <w:color w:val="000000"/>
              </w:rPr>
            </w:pPr>
            <w:r>
              <w:rPr>
                <w:rFonts w:cs="Arial"/>
                <w:color w:val="000000"/>
              </w:rPr>
              <w:t>Het inwerkprotocol bevat minimaal:</w:t>
            </w:r>
          </w:p>
          <w:p w:rsidR="00E531D0" w:rsidRDefault="00E531D0" w:rsidP="00AF391E">
            <w:pPr>
              <w:pStyle w:val="Lijstalinea"/>
              <w:widowControl/>
              <w:numPr>
                <w:ilvl w:val="0"/>
                <w:numId w:val="1"/>
              </w:numPr>
              <w:contextualSpacing/>
              <w:rPr>
                <w:rFonts w:asciiTheme="minorHAnsi" w:hAnsiTheme="minorHAnsi" w:cs="Arial"/>
                <w:color w:val="000000"/>
                <w:sz w:val="22"/>
                <w:szCs w:val="22"/>
              </w:rPr>
            </w:pPr>
            <w:r>
              <w:rPr>
                <w:rFonts w:asciiTheme="minorHAnsi" w:hAnsiTheme="minorHAnsi" w:cs="Arial"/>
                <w:color w:val="000000"/>
                <w:sz w:val="22"/>
                <w:szCs w:val="22"/>
              </w:rPr>
              <w:t>Beschrijving van hoe de theorie behandeld moet worden;</w:t>
            </w:r>
          </w:p>
          <w:p w:rsidR="00E531D0" w:rsidRDefault="00E531D0" w:rsidP="00AF391E">
            <w:pPr>
              <w:pStyle w:val="Lijstalinea"/>
              <w:widowControl/>
              <w:numPr>
                <w:ilvl w:val="0"/>
                <w:numId w:val="1"/>
              </w:numPr>
              <w:contextualSpacing/>
              <w:rPr>
                <w:rFonts w:asciiTheme="minorHAnsi" w:hAnsiTheme="minorHAnsi" w:cs="Arial"/>
                <w:color w:val="000000"/>
                <w:sz w:val="22"/>
                <w:szCs w:val="22"/>
              </w:rPr>
            </w:pPr>
            <w:r>
              <w:rPr>
                <w:rFonts w:asciiTheme="minorHAnsi" w:hAnsiTheme="minorHAnsi" w:cs="Arial"/>
                <w:color w:val="000000"/>
                <w:sz w:val="22"/>
                <w:szCs w:val="22"/>
              </w:rPr>
              <w:t>Beschrijving van het aantal bijwoningen (minimaal 3) dat (</w:t>
            </w:r>
            <w:r>
              <w:rPr>
                <w:rFonts w:asciiTheme="minorHAnsi" w:hAnsiTheme="minorHAnsi" w:cs="Arial"/>
                <w:color w:val="000000"/>
                <w:sz w:val="22"/>
                <w:szCs w:val="22"/>
                <w:u w:val="single"/>
              </w:rPr>
              <w:t>op locatie)</w:t>
            </w:r>
            <w:r>
              <w:rPr>
                <w:rFonts w:asciiTheme="minorHAnsi" w:hAnsiTheme="minorHAnsi" w:cs="Arial"/>
                <w:color w:val="000000"/>
                <w:sz w:val="22"/>
                <w:szCs w:val="22"/>
              </w:rPr>
              <w:t xml:space="preserve"> gedaan moet worden (enkel bij monsterneming);</w:t>
            </w:r>
          </w:p>
          <w:p w:rsidR="00E531D0" w:rsidRPr="0036548D" w:rsidRDefault="00E531D0" w:rsidP="00AF391E">
            <w:pPr>
              <w:pStyle w:val="Lijstalinea"/>
              <w:widowControl/>
              <w:numPr>
                <w:ilvl w:val="0"/>
                <w:numId w:val="1"/>
              </w:numPr>
              <w:contextualSpacing/>
              <w:rPr>
                <w:rFonts w:asciiTheme="minorHAnsi" w:hAnsiTheme="minorHAnsi" w:cs="Arial"/>
                <w:color w:val="000000"/>
                <w:sz w:val="22"/>
                <w:szCs w:val="22"/>
              </w:rPr>
            </w:pPr>
            <w:r>
              <w:rPr>
                <w:rFonts w:asciiTheme="minorHAnsi" w:hAnsiTheme="minorHAnsi" w:cs="Arial"/>
                <w:color w:val="000000"/>
                <w:sz w:val="22"/>
                <w:szCs w:val="22"/>
              </w:rPr>
              <w:t xml:space="preserve">Beschrijving van inwerktraject in laboratorium (enkel bij analyse).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Pr>
                <w:rFonts w:eastAsia="Arial Unicode MS" w:cs="Arial"/>
                <w:color w:val="000000"/>
              </w:rPr>
              <w:t>Geen personeel</w:t>
            </w:r>
            <w:r w:rsidRPr="001761B4">
              <w:rPr>
                <w:rFonts w:eastAsia="Arial Unicode MS" w:cs="Arial"/>
                <w:color w:val="000000"/>
              </w:rPr>
              <w:t xml:space="preserve"> </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A13a</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 xml:space="preserve">Bij de HOSOWO-activiteit analyse hygiënogram wordt gewerkt conform Bijlage 1.1C van de Erkenningsregeling HOSOWO-instanties.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Geen Analyse (A)</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A13b</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M</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 xml:space="preserve">Tijdens een controle kan de instantie tonen hoe ze de werkzaamheden met betrekking op monstername beschreven onder Bijlage 1.1B, 1.1D en/of 1.1E (droog) uitvoeren.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Tijdens de controle kunnen de vaardigheden (droog) worden getoond aan de controleur.</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Geen monsterneming (M)</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A14</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Door het uitvoeren van eventuele nevenwerkzaamheden ontstaat geen (schijn van) belangenverstrengeling.</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sidRPr="002C463B">
              <w:rPr>
                <w:rFonts w:cs="Arial"/>
                <w:color w:val="000000"/>
              </w:rPr>
              <w:t xml:space="preserve">Toetsing vindt plaats op het niveau van het individu (dus niet op bedrijfsniveau). Momenteel </w:t>
            </w:r>
            <w:r>
              <w:rPr>
                <w:rFonts w:cs="Arial"/>
                <w:color w:val="000000"/>
              </w:rPr>
              <w:t xml:space="preserve">wordt als </w:t>
            </w:r>
            <w:r w:rsidRPr="002C463B">
              <w:rPr>
                <w:rFonts w:cs="Arial"/>
                <w:color w:val="000000"/>
              </w:rPr>
              <w:t>mogelijke belangenverstrengeling</w:t>
            </w:r>
            <w:r>
              <w:rPr>
                <w:rFonts w:cs="Arial"/>
                <w:color w:val="000000"/>
              </w:rPr>
              <w:t xml:space="preserve"> gezien:</w:t>
            </w:r>
            <w:r w:rsidRPr="002C463B">
              <w:rPr>
                <w:rFonts w:cs="Arial"/>
                <w:color w:val="000000"/>
              </w:rPr>
              <w:t xml:space="preserve"> de situatie waarin een persoon een stal reinigt en / of ontsmet en vervolgens in / met betrekking tot dezelfde stal monsternemingen of an</w:t>
            </w:r>
            <w:r>
              <w:rPr>
                <w:rFonts w:cs="Arial"/>
                <w:color w:val="000000"/>
              </w:rPr>
              <w:t>alyses ten behoeve van een hygië</w:t>
            </w:r>
            <w:r w:rsidRPr="002C463B">
              <w:rPr>
                <w:rFonts w:cs="Arial"/>
                <w:color w:val="000000"/>
              </w:rPr>
              <w:t>nogram uitvoert</w:t>
            </w:r>
            <w:r>
              <w:rPr>
                <w:rFonts w:cs="Arial"/>
                <w:color w:val="000000"/>
              </w:rPr>
              <w:t>. En/of de werkzaamheden die in relationele sfeer plaatsvinden</w:t>
            </w:r>
            <w:r w:rsidRPr="002C463B">
              <w:rPr>
                <w:rFonts w:cs="Arial"/>
                <w:color w:val="000000"/>
              </w:rPr>
              <w:t>.</w:t>
            </w:r>
          </w:p>
          <w:p w:rsidR="00E531D0" w:rsidRPr="002C463B" w:rsidRDefault="00E531D0" w:rsidP="00AF391E">
            <w:pPr>
              <w:rPr>
                <w:rFonts w:eastAsia="Arial Unicode MS" w:cs="Arial"/>
                <w:color w:val="000000"/>
              </w:rPr>
            </w:pPr>
            <w:r w:rsidRPr="002C463B">
              <w:rPr>
                <w:rFonts w:cs="Arial"/>
                <w:color w:val="000000"/>
              </w:rPr>
              <w:t xml:space="preserve">Instantie kan aannemelijk maken dat bij </w:t>
            </w:r>
            <w:r>
              <w:rPr>
                <w:rFonts w:cs="Arial"/>
                <w:color w:val="000000"/>
              </w:rPr>
              <w:t>hun handelen geen b</w:t>
            </w:r>
            <w:r w:rsidRPr="002C463B">
              <w:rPr>
                <w:rFonts w:cs="Arial"/>
                <w:color w:val="000000"/>
              </w:rPr>
              <w:t>elangenverstrengeling kan ontstaan</w:t>
            </w:r>
            <w:r>
              <w:rPr>
                <w:rFonts w:cs="Arial"/>
                <w:color w:val="000000"/>
              </w:rPr>
              <w:t xml:space="preserve"> door bijv. het overleggen van werkbon(nen)</w:t>
            </w:r>
            <w:r w:rsidRPr="002C463B">
              <w:rPr>
                <w:rFonts w:cs="Arial"/>
                <w:color w:val="000000"/>
              </w:rPr>
              <w: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Pr>
                <w:rFonts w:cs="Arial"/>
                <w:color w:val="000000"/>
              </w:rPr>
              <w:t>Geen NVT mogelijk</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A15</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 xml:space="preserve">De </w:t>
            </w:r>
            <w:r w:rsidRPr="00C1657B">
              <w:rPr>
                <w:rFonts w:cs="Arial"/>
                <w:color w:val="000000"/>
              </w:rPr>
              <w:t>HOSOWO-instantie dient te hebben geborgd dat er geheimhouding wordt betracht ten aanzien van alle informatie en aangelegenheden waarvan het vertrouwelijk karakter moet worden begrepen en dient te zorgen voor een adequate beve</w:t>
            </w:r>
            <w:r>
              <w:rPr>
                <w:rFonts w:cs="Arial"/>
                <w:color w:val="000000"/>
              </w:rPr>
              <w:t>i</w:t>
            </w:r>
            <w:r w:rsidRPr="00C1657B">
              <w:rPr>
                <w:rFonts w:cs="Arial"/>
                <w:color w:val="000000"/>
              </w:rPr>
              <w:t>liging van de data die zij verzamelt in haar hoedanigheid als HOSOWO-instantie</w:t>
            </w:r>
            <w:r>
              <w:rPr>
                <w:rFonts w:cs="Arial"/>
                <w:color w:val="000000"/>
              </w:rPr>
              <w:t xml:space="preserve">.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r>
              <w:rPr>
                <w:rFonts w:cs="Arial"/>
                <w:color w:val="000000"/>
              </w:rPr>
              <w:t>Controleer in de arbeidsovereenkomst of geheimhouding is vastgelegd.</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cs="Arial"/>
                <w:color w:val="000000"/>
              </w:rPr>
            </w:pP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Geen NVT mogelijk</w:t>
            </w:r>
          </w:p>
        </w:tc>
      </w:tr>
      <w:tr w:rsidR="00E531D0" w:rsidRPr="002C463B" w:rsidTr="00537DC6">
        <w:trPr>
          <w:trHeight w:val="244"/>
        </w:trPr>
        <w:tc>
          <w:tcPr>
            <w:tcW w:w="744" w:type="dxa"/>
            <w:tcBorders>
              <w:top w:val="nil"/>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rsidR="00E531D0" w:rsidRPr="00CE3315" w:rsidRDefault="00E531D0" w:rsidP="00AF391E">
            <w:pPr>
              <w:rPr>
                <w:rFonts w:eastAsia="Arial Unicode MS" w:cs="Arial"/>
                <w:b/>
                <w:bCs/>
                <w:color w:val="000000"/>
                <w:highlight w:val="yellow"/>
              </w:rPr>
            </w:pPr>
            <w:r>
              <w:rPr>
                <w:rFonts w:cs="Arial"/>
                <w:b/>
                <w:bCs/>
                <w:color w:val="000000"/>
              </w:rPr>
              <w:t>B</w:t>
            </w:r>
          </w:p>
        </w:tc>
        <w:tc>
          <w:tcPr>
            <w:tcW w:w="1945"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CE3315" w:rsidRDefault="00E531D0" w:rsidP="00AF391E">
            <w:pPr>
              <w:rPr>
                <w:rFonts w:eastAsia="Arial Unicode MS" w:cs="Arial"/>
                <w:b/>
                <w:bCs/>
                <w:color w:val="000000"/>
                <w:highlight w:val="yellow"/>
              </w:rPr>
            </w:pPr>
          </w:p>
        </w:tc>
        <w:tc>
          <w:tcPr>
            <w:tcW w:w="3662"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r>
              <w:rPr>
                <w:rFonts w:eastAsia="Arial Unicode MS" w:cs="Arial"/>
                <w:b/>
                <w:bCs/>
                <w:color w:val="000000"/>
              </w:rPr>
              <w:t>ADMINISTRATIE</w:t>
            </w:r>
          </w:p>
        </w:tc>
        <w:tc>
          <w:tcPr>
            <w:tcW w:w="3598"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p>
        </w:tc>
        <w:tc>
          <w:tcPr>
            <w:tcW w:w="734"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AF391E">
            <w:pPr>
              <w:rPr>
                <w:rFonts w:eastAsia="Arial Unicode MS" w:cs="Arial"/>
                <w:b/>
                <w:bCs/>
                <w:color w:val="000000"/>
              </w:rPr>
            </w:pPr>
          </w:p>
        </w:tc>
        <w:tc>
          <w:tcPr>
            <w:tcW w:w="1458"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AF391E">
            <w:pPr>
              <w:rPr>
                <w:rFonts w:eastAsia="Arial Unicode MS" w:cs="Arial"/>
                <w:b/>
                <w:bCs/>
                <w:color w:val="000000"/>
              </w:rPr>
            </w:pPr>
          </w:p>
        </w:tc>
        <w:tc>
          <w:tcPr>
            <w:tcW w:w="1463" w:type="dxa"/>
            <w:tcBorders>
              <w:top w:val="nil"/>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AF391E">
            <w:pPr>
              <w:rPr>
                <w:rFonts w:eastAsia="Arial Unicode MS" w:cs="Arial"/>
                <w:b/>
                <w:bCs/>
                <w:color w:val="000000"/>
              </w:rPr>
            </w:pPr>
          </w:p>
        </w:tc>
      </w:tr>
      <w:tr w:rsidR="00E531D0" w:rsidRPr="002C463B" w:rsidTr="003214AE">
        <w:trPr>
          <w:trHeight w:val="1095"/>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Pr>
                <w:rFonts w:eastAsia="Arial Unicode MS" w:cs="Arial"/>
                <w:color w:val="000000"/>
              </w:rPr>
              <w:t>B01</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3214AE">
            <w:pPr>
              <w:spacing w:after="0"/>
              <w:rPr>
                <w:rFonts w:cs="Arial"/>
                <w:color w:val="000000"/>
              </w:rPr>
            </w:pPr>
            <w:r>
              <w:rPr>
                <w:rFonts w:cs="Arial"/>
                <w:color w:val="000000"/>
              </w:rPr>
              <w:t>De administratie omvat:</w:t>
            </w:r>
          </w:p>
          <w:p w:rsidR="00E531D0" w:rsidRPr="002C463B" w:rsidRDefault="00E531D0" w:rsidP="00AF391E">
            <w:pPr>
              <w:rPr>
                <w:rFonts w:eastAsia="Arial Unicode MS" w:cs="Arial"/>
                <w:color w:val="000000"/>
              </w:rPr>
            </w:pPr>
            <w:r w:rsidRPr="002C463B">
              <w:rPr>
                <w:rFonts w:cs="Arial"/>
                <w:color w:val="000000"/>
              </w:rPr>
              <w:t>Alle eventueel gemaakte berekeningen en afgeleide gegevens tijdens de analyse</w:t>
            </w:r>
            <w:r>
              <w:rPr>
                <w:rFonts w:cs="Arial"/>
                <w:color w:val="000000"/>
              </w:rPr>
              <w:t xml:space="preserve"> worden uniform gehanteerd</w:t>
            </w:r>
            <w:r w:rsidRPr="002C463B">
              <w:rPr>
                <w:rFonts w:cs="Arial"/>
                <w:color w:val="000000"/>
              </w:rPr>
              <w: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 xml:space="preserve">De controleur neemt een steekproef om de uniformiteit te bepalen. </w:t>
            </w:r>
          </w:p>
          <w:p w:rsidR="00E531D0" w:rsidRPr="002C463B" w:rsidRDefault="00E531D0" w:rsidP="00AF391E">
            <w:pPr>
              <w:rPr>
                <w:rFonts w:eastAsia="Arial Unicode M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Geen Analyse (A)</w:t>
            </w:r>
          </w:p>
        </w:tc>
      </w:tr>
      <w:tr w:rsidR="00E531D0" w:rsidRPr="002C463B" w:rsidTr="003214AE">
        <w:trPr>
          <w:trHeight w:val="135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Pr>
                <w:rFonts w:eastAsia="Arial Unicode MS" w:cs="Arial"/>
                <w:color w:val="000000"/>
              </w:rPr>
              <w:t>B02</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3214AE">
            <w:pPr>
              <w:spacing w:after="0"/>
              <w:rPr>
                <w:rFonts w:cs="Arial"/>
                <w:color w:val="000000"/>
              </w:rPr>
            </w:pPr>
            <w:r>
              <w:rPr>
                <w:rFonts w:cs="Arial"/>
                <w:color w:val="000000"/>
              </w:rPr>
              <w:t>De administratie omvat:</w:t>
            </w:r>
          </w:p>
          <w:p w:rsidR="00E531D0" w:rsidRPr="002C463B" w:rsidRDefault="00E531D0" w:rsidP="00AF391E">
            <w:pPr>
              <w:rPr>
                <w:rFonts w:eastAsia="Arial Unicode MS" w:cs="Arial"/>
                <w:color w:val="000000"/>
              </w:rPr>
            </w:pPr>
            <w:r w:rsidRPr="002C463B">
              <w:rPr>
                <w:rFonts w:cs="Arial"/>
                <w:color w:val="000000"/>
              </w:rPr>
              <w:t>Het eindrapport van het uitgevoerde onderzoek</w:t>
            </w:r>
            <w:r>
              <w:rPr>
                <w:rFonts w:cs="Arial"/>
                <w:color w:val="000000"/>
              </w:rPr>
              <w:t>.</w:t>
            </w:r>
            <w:r w:rsidRPr="002C463B">
              <w:rPr>
                <w:rFonts w:cs="Arial"/>
                <w:color w:val="000000"/>
              </w:rPr>
              <w:t xml:space="preserve"> </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Geen Analyse (A)</w:t>
            </w:r>
          </w:p>
        </w:tc>
      </w:tr>
      <w:tr w:rsidR="00E531D0" w:rsidRPr="002C463B" w:rsidTr="003214AE">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A5B7F" w:rsidRDefault="00E531D0" w:rsidP="00AF391E">
            <w:pPr>
              <w:rPr>
                <w:rFonts w:eastAsia="Arial Unicode MS" w:cs="Arial"/>
                <w:color w:val="000000"/>
                <w:lang w:val="en-US"/>
              </w:rPr>
            </w:pPr>
            <w:r w:rsidRPr="00FA5B7F">
              <w:rPr>
                <w:rFonts w:eastAsia="Arial Unicode MS" w:cs="Arial"/>
                <w:color w:val="000000"/>
                <w:lang w:val="en-US"/>
              </w:rPr>
              <w:t>B03</w:t>
            </w:r>
          </w:p>
        </w:tc>
        <w:tc>
          <w:tcPr>
            <w:tcW w:w="1945" w:type="dxa"/>
            <w:tcBorders>
              <w:top w:val="nil"/>
              <w:left w:val="nil"/>
              <w:bottom w:val="single" w:sz="4" w:space="0" w:color="auto"/>
              <w:right w:val="single" w:sz="4" w:space="0" w:color="auto"/>
            </w:tcBorders>
            <w:tcMar>
              <w:top w:w="10" w:type="dxa"/>
              <w:left w:w="10" w:type="dxa"/>
              <w:bottom w:w="0" w:type="dxa"/>
              <w:right w:w="10" w:type="dxa"/>
            </w:tcMar>
          </w:tcPr>
          <w:p w:rsidR="00E531D0" w:rsidRPr="00FA5B7F" w:rsidRDefault="00E531D0" w:rsidP="00AF391E">
            <w:pPr>
              <w:rPr>
                <w:rFonts w:eastAsia="Arial Unicode MS" w:cs="Arial"/>
                <w:color w:val="000000"/>
                <w:lang w:val="en-US"/>
              </w:rPr>
            </w:pPr>
            <w:r w:rsidRPr="00FA5B7F">
              <w:rPr>
                <w:rFonts w:cs="Arial"/>
                <w:color w:val="000000"/>
                <w:lang w:val="en-US"/>
              </w:rPr>
              <w:t>M&amp;A</w:t>
            </w:r>
          </w:p>
        </w:tc>
        <w:tc>
          <w:tcPr>
            <w:tcW w:w="3662"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3214AE">
            <w:pPr>
              <w:spacing w:after="0"/>
              <w:rPr>
                <w:rFonts w:cs="Arial"/>
                <w:color w:val="000000"/>
              </w:rPr>
            </w:pPr>
            <w:r>
              <w:rPr>
                <w:rFonts w:cs="Arial"/>
                <w:color w:val="000000"/>
              </w:rPr>
              <w:t>De administratie omvat:</w:t>
            </w:r>
          </w:p>
          <w:p w:rsidR="00E531D0" w:rsidRPr="002C463B" w:rsidRDefault="00E531D0" w:rsidP="00AF391E">
            <w:pPr>
              <w:rPr>
                <w:rFonts w:eastAsia="Arial Unicode MS" w:cs="Arial"/>
                <w:color w:val="000000"/>
              </w:rPr>
            </w:pPr>
            <w:r w:rsidRPr="002C463B">
              <w:rPr>
                <w:rFonts w:cs="Arial"/>
                <w:color w:val="000000"/>
              </w:rPr>
              <w:t>Resultaten van de jaarlijkse interne kwaliteitscontroles en de resultaten van eventuele herstelacties aangaande de activiteit.</w:t>
            </w:r>
          </w:p>
        </w:tc>
        <w:tc>
          <w:tcPr>
            <w:tcW w:w="359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AF391E">
            <w:pPr>
              <w:rPr>
                <w:rFonts w:cs="Arial"/>
                <w:color w:val="000000"/>
              </w:rPr>
            </w:pPr>
            <w:r>
              <w:rPr>
                <w:rFonts w:cs="Arial"/>
                <w:color w:val="000000"/>
              </w:rPr>
              <w:t>In de administratie zijn bijvoorbeeld interne kwaliteitscontroles van de broedstoof opgenomen. Hierbij is minimaal opgenomen:</w:t>
            </w:r>
          </w:p>
          <w:p w:rsidR="00E531D0" w:rsidRDefault="00E531D0" w:rsidP="00AF391E">
            <w:pPr>
              <w:rPr>
                <w:rFonts w:cs="Arial"/>
                <w:color w:val="000000"/>
              </w:rPr>
            </w:pPr>
            <w:r>
              <w:rPr>
                <w:rFonts w:cs="Arial"/>
                <w:color w:val="000000"/>
              </w:rPr>
              <w:t xml:space="preserve">- dat problemen gerelateerd aan monsterneming en/of analyse direct besproken worden; </w:t>
            </w:r>
          </w:p>
          <w:p w:rsidR="00E531D0" w:rsidRDefault="00E531D0" w:rsidP="00AF391E">
            <w:pPr>
              <w:rPr>
                <w:rFonts w:cs="Arial"/>
                <w:color w:val="000000"/>
              </w:rPr>
            </w:pPr>
            <w:r>
              <w:rPr>
                <w:rFonts w:cs="Arial"/>
                <w:color w:val="000000"/>
              </w:rPr>
              <w:t xml:space="preserve">- er één keer per jaar een interne ‘opfrisdag’ wordt georganiseerd; </w:t>
            </w:r>
          </w:p>
          <w:p w:rsidR="00E531D0" w:rsidRPr="002C463B" w:rsidRDefault="00E531D0" w:rsidP="00AF391E">
            <w:pPr>
              <w:rPr>
                <w:rFonts w:eastAsia="Arial Unicode MS" w:cs="Arial"/>
                <w:color w:val="000000"/>
              </w:rPr>
            </w:pPr>
            <w:r>
              <w:rPr>
                <w:rFonts w:cs="Arial"/>
                <w:color w:val="000000"/>
              </w:rPr>
              <w:t>- hoe de het proces van temperatuur meten/registratie geborgd wordt.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AF391E">
            <w:pPr>
              <w:rPr>
                <w:rFonts w:eastAsia="Arial Unicode MS" w:cs="Arial"/>
                <w:color w:val="000000"/>
              </w:rPr>
            </w:pPr>
            <w:r w:rsidRPr="002C463B">
              <w:rPr>
                <w:rFonts w:cs="Arial"/>
                <w:color w:val="000000"/>
              </w:rPr>
              <w:t> </w:t>
            </w:r>
          </w:p>
        </w:tc>
        <w:tc>
          <w:tcPr>
            <w:tcW w:w="1458"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p>
        </w:tc>
        <w:tc>
          <w:tcPr>
            <w:tcW w:w="1463"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AF391E">
            <w:pPr>
              <w:rPr>
                <w:rFonts w:eastAsia="Arial Unicode MS" w:cs="Arial"/>
                <w:color w:val="000000"/>
              </w:rPr>
            </w:pPr>
            <w:r w:rsidRPr="001761B4">
              <w:rPr>
                <w:rFonts w:cs="Arial"/>
                <w:color w:val="000000"/>
              </w:rPr>
              <w:t>Geen NVT mogelijk</w:t>
            </w:r>
          </w:p>
        </w:tc>
      </w:tr>
    </w:tbl>
    <w:p w:rsidR="00AF391E" w:rsidRDefault="00AF391E"/>
    <w:p w:rsidR="00AF391E" w:rsidRPr="00AF391E" w:rsidRDefault="00AF391E" w:rsidP="00AF391E"/>
    <w:p w:rsidR="00AF391E" w:rsidRPr="00AF391E" w:rsidRDefault="00AF391E" w:rsidP="00AF391E"/>
    <w:p w:rsidR="00AF391E" w:rsidRDefault="00AF391E" w:rsidP="00AF391E"/>
    <w:p w:rsidR="003214AE" w:rsidRDefault="003214AE" w:rsidP="00AF391E">
      <w:pPr>
        <w:rPr>
          <w:b/>
          <w:sz w:val="28"/>
        </w:rPr>
      </w:pPr>
    </w:p>
    <w:p w:rsidR="003214AE" w:rsidRDefault="003214AE" w:rsidP="00AF391E">
      <w:pPr>
        <w:rPr>
          <w:b/>
          <w:sz w:val="28"/>
        </w:rPr>
      </w:pPr>
    </w:p>
    <w:p w:rsidR="003214AE" w:rsidRDefault="003214AE" w:rsidP="00AF391E">
      <w:pPr>
        <w:rPr>
          <w:b/>
          <w:sz w:val="28"/>
        </w:rPr>
      </w:pPr>
    </w:p>
    <w:p w:rsidR="003214AE" w:rsidRDefault="003214AE" w:rsidP="00AF391E">
      <w:pPr>
        <w:rPr>
          <w:b/>
          <w:sz w:val="28"/>
        </w:rPr>
      </w:pPr>
    </w:p>
    <w:p w:rsidR="00E531D0" w:rsidRDefault="00E531D0" w:rsidP="00AF391E">
      <w:pPr>
        <w:rPr>
          <w:b/>
          <w:sz w:val="28"/>
        </w:rPr>
      </w:pPr>
      <w:r w:rsidRPr="00E531D0">
        <w:rPr>
          <w:b/>
          <w:sz w:val="28"/>
        </w:rPr>
        <w:t>BIJLAGE 1.1C - VOORSCHRIFTEN ANALYSE HYGIËNOGRAM</w:t>
      </w:r>
    </w:p>
    <w:p w:rsidR="00395621" w:rsidRPr="00395621" w:rsidRDefault="00395621" w:rsidP="00395621">
      <w:pPr>
        <w:pStyle w:val="Ondertitel"/>
      </w:pPr>
      <w:r>
        <w:lastRenderedPageBreak/>
        <w:t xml:space="preserve">Indien HOSOWO-instantie enkel erkend is voor ‘Monsterneming’, dan hoeft het gedeelte ‘Bijlage 1.1C – Voorschriften analyse hygiënogram’ van de zelfcontrole-checklijst </w:t>
      </w:r>
      <w:r>
        <w:rPr>
          <w:u w:val="single"/>
        </w:rPr>
        <w:t>niet</w:t>
      </w:r>
      <w:r>
        <w:t xml:space="preserve"> te worden ingevuld. </w:t>
      </w:r>
    </w:p>
    <w:tbl>
      <w:tblPr>
        <w:tblW w:w="14374" w:type="dxa"/>
        <w:tblCellMar>
          <w:left w:w="0" w:type="dxa"/>
          <w:right w:w="0" w:type="dxa"/>
        </w:tblCellMar>
        <w:tblLook w:val="0000" w:firstRow="0" w:lastRow="0" w:firstColumn="0" w:lastColumn="0" w:noHBand="0" w:noVBand="0"/>
      </w:tblPr>
      <w:tblGrid>
        <w:gridCol w:w="744"/>
        <w:gridCol w:w="5063"/>
        <w:gridCol w:w="4678"/>
        <w:gridCol w:w="734"/>
        <w:gridCol w:w="1620"/>
        <w:gridCol w:w="1535"/>
      </w:tblGrid>
      <w:tr w:rsidR="00E531D0" w:rsidRPr="001761B4" w:rsidTr="00395621">
        <w:trPr>
          <w:trHeight w:val="567"/>
          <w:tblHeader/>
        </w:trPr>
        <w:tc>
          <w:tcPr>
            <w:tcW w:w="744" w:type="dxa"/>
            <w:vMerge w:val="restart"/>
            <w:tcBorders>
              <w:top w:val="single" w:sz="4" w:space="0" w:color="auto"/>
              <w:left w:val="single" w:sz="4" w:space="0" w:color="auto"/>
              <w:right w:val="single" w:sz="4" w:space="0" w:color="auto"/>
            </w:tcBorders>
            <w:shd w:val="clear" w:color="auto" w:fill="C0C0C0"/>
            <w:tcMar>
              <w:top w:w="10" w:type="dxa"/>
              <w:left w:w="10" w:type="dxa"/>
              <w:bottom w:w="0" w:type="dxa"/>
              <w:right w:w="10" w:type="dxa"/>
            </w:tcMar>
          </w:tcPr>
          <w:p w:rsidR="00E531D0" w:rsidRDefault="00E531D0" w:rsidP="00E531D0">
            <w:pPr>
              <w:jc w:val="center"/>
              <w:rPr>
                <w:rFonts w:cs="Arial"/>
                <w:b/>
                <w:bCs/>
                <w:color w:val="000000"/>
              </w:rPr>
            </w:pPr>
            <w:r>
              <w:rPr>
                <w:rFonts w:cs="Arial"/>
                <w:b/>
                <w:bCs/>
                <w:color w:val="000000"/>
              </w:rPr>
              <w:t>NORM</w:t>
            </w:r>
          </w:p>
        </w:tc>
        <w:tc>
          <w:tcPr>
            <w:tcW w:w="5063" w:type="dxa"/>
            <w:vMerge w:val="restart"/>
            <w:tcBorders>
              <w:top w:val="single" w:sz="4" w:space="0" w:color="auto"/>
              <w:left w:val="nil"/>
              <w:right w:val="single" w:sz="4" w:space="0" w:color="auto"/>
            </w:tcBorders>
            <w:shd w:val="clear" w:color="auto" w:fill="C0C0C0"/>
            <w:tcMar>
              <w:top w:w="10" w:type="dxa"/>
              <w:left w:w="10" w:type="dxa"/>
              <w:bottom w:w="0" w:type="dxa"/>
              <w:right w:w="10" w:type="dxa"/>
            </w:tcMar>
          </w:tcPr>
          <w:p w:rsidR="00E531D0" w:rsidRPr="002C463B" w:rsidRDefault="00E531D0" w:rsidP="00E531D0">
            <w:pPr>
              <w:jc w:val="center"/>
              <w:rPr>
                <w:rFonts w:cs="Arial"/>
                <w:b/>
                <w:bCs/>
                <w:color w:val="000000"/>
              </w:rPr>
            </w:pPr>
            <w:r>
              <w:rPr>
                <w:rFonts w:cs="Arial"/>
                <w:b/>
                <w:bCs/>
                <w:color w:val="000000"/>
              </w:rPr>
              <w:t>VOORSCHRIFT</w:t>
            </w:r>
          </w:p>
        </w:tc>
        <w:tc>
          <w:tcPr>
            <w:tcW w:w="4678" w:type="dxa"/>
            <w:vMerge w:val="restart"/>
            <w:tcBorders>
              <w:top w:val="single" w:sz="4" w:space="0" w:color="auto"/>
              <w:left w:val="nil"/>
              <w:right w:val="single" w:sz="4" w:space="0" w:color="auto"/>
            </w:tcBorders>
            <w:shd w:val="clear" w:color="auto" w:fill="C0C0C0"/>
            <w:tcMar>
              <w:top w:w="10" w:type="dxa"/>
              <w:left w:w="10" w:type="dxa"/>
              <w:bottom w:w="0" w:type="dxa"/>
              <w:right w:w="10" w:type="dxa"/>
            </w:tcMar>
          </w:tcPr>
          <w:p w:rsidR="00E531D0" w:rsidRDefault="00E531D0" w:rsidP="00E531D0">
            <w:pPr>
              <w:jc w:val="center"/>
              <w:rPr>
                <w:rFonts w:cs="Arial"/>
                <w:b/>
                <w:bCs/>
                <w:color w:val="000000"/>
              </w:rPr>
            </w:pPr>
            <w:r>
              <w:rPr>
                <w:rFonts w:cs="Arial"/>
                <w:b/>
                <w:bCs/>
                <w:color w:val="000000"/>
              </w:rPr>
              <w:t>INTERPRETATIE VOORSCHRIFT</w:t>
            </w:r>
          </w:p>
        </w:tc>
        <w:tc>
          <w:tcPr>
            <w:tcW w:w="3889" w:type="dxa"/>
            <w:gridSpan w:val="3"/>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E531D0">
            <w:pPr>
              <w:jc w:val="center"/>
              <w:rPr>
                <w:rFonts w:cs="Arial"/>
                <w:b/>
                <w:bCs/>
                <w:color w:val="000000"/>
              </w:rPr>
            </w:pPr>
            <w:r w:rsidRPr="001761B4">
              <w:rPr>
                <w:rFonts w:cs="Arial"/>
                <w:b/>
                <w:bCs/>
                <w:color w:val="000000"/>
              </w:rPr>
              <w:t>ANTWOORDMOGELIJKHEDEN</w:t>
            </w:r>
          </w:p>
        </w:tc>
      </w:tr>
      <w:tr w:rsidR="00E531D0" w:rsidRPr="001761B4" w:rsidTr="00395621">
        <w:trPr>
          <w:trHeight w:val="1037"/>
          <w:tblHeader/>
        </w:trPr>
        <w:tc>
          <w:tcPr>
            <w:tcW w:w="744" w:type="dxa"/>
            <w:vMerge/>
            <w:tcBorders>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E531D0">
            <w:pPr>
              <w:rPr>
                <w:rFonts w:eastAsia="Arial Unicode MS" w:cs="Arial"/>
                <w:b/>
                <w:bCs/>
                <w:color w:val="000000"/>
              </w:rPr>
            </w:pPr>
          </w:p>
        </w:tc>
        <w:tc>
          <w:tcPr>
            <w:tcW w:w="5063" w:type="dxa"/>
            <w:vMerge/>
            <w:tcBorders>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E531D0">
            <w:pPr>
              <w:rPr>
                <w:rFonts w:eastAsia="Arial Unicode MS" w:cs="Arial"/>
                <w:b/>
                <w:bCs/>
                <w:color w:val="000000"/>
              </w:rPr>
            </w:pPr>
          </w:p>
        </w:tc>
        <w:tc>
          <w:tcPr>
            <w:tcW w:w="4678" w:type="dxa"/>
            <w:vMerge/>
            <w:tcBorders>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E531D0">
            <w:pPr>
              <w:rPr>
                <w:rFonts w:eastAsia="Arial Unicode MS" w:cs="Arial"/>
                <w:b/>
                <w:bCs/>
                <w:color w:val="000000"/>
              </w:rPr>
            </w:pPr>
          </w:p>
        </w:tc>
        <w:tc>
          <w:tcPr>
            <w:tcW w:w="734"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2C463B" w:rsidRDefault="00E531D0" w:rsidP="00E531D0">
            <w:pPr>
              <w:jc w:val="center"/>
              <w:rPr>
                <w:rFonts w:eastAsia="Arial Unicode MS" w:cs="Arial"/>
                <w:b/>
                <w:bCs/>
                <w:color w:val="000000"/>
              </w:rPr>
            </w:pPr>
            <w:r>
              <w:rPr>
                <w:rFonts w:cs="Arial"/>
                <w:b/>
                <w:bCs/>
                <w:color w:val="000000"/>
              </w:rPr>
              <w:t>JA</w:t>
            </w:r>
          </w:p>
        </w:tc>
        <w:tc>
          <w:tcPr>
            <w:tcW w:w="1620"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E531D0">
            <w:pPr>
              <w:jc w:val="center"/>
              <w:rPr>
                <w:rFonts w:cs="Arial"/>
                <w:b/>
                <w:bCs/>
                <w:color w:val="000000"/>
              </w:rPr>
            </w:pPr>
            <w:r w:rsidRPr="001761B4">
              <w:rPr>
                <w:rFonts w:cs="Arial"/>
                <w:b/>
                <w:bCs/>
                <w:color w:val="000000"/>
              </w:rPr>
              <w:t>NEE</w:t>
            </w:r>
          </w:p>
        </w:tc>
        <w:tc>
          <w:tcPr>
            <w:tcW w:w="1535" w:type="dxa"/>
            <w:tcBorders>
              <w:top w:val="single" w:sz="4" w:space="0" w:color="auto"/>
              <w:left w:val="nil"/>
              <w:bottom w:val="single" w:sz="4" w:space="0" w:color="auto"/>
              <w:right w:val="single" w:sz="4" w:space="0" w:color="auto"/>
            </w:tcBorders>
            <w:shd w:val="clear" w:color="auto" w:fill="C0C0C0"/>
            <w:tcMar>
              <w:top w:w="10" w:type="dxa"/>
              <w:left w:w="10" w:type="dxa"/>
              <w:bottom w:w="0" w:type="dxa"/>
              <w:right w:w="10" w:type="dxa"/>
            </w:tcMar>
          </w:tcPr>
          <w:p w:rsidR="00E531D0" w:rsidRPr="001761B4" w:rsidRDefault="00E531D0" w:rsidP="00E531D0">
            <w:pPr>
              <w:jc w:val="center"/>
              <w:rPr>
                <w:rFonts w:eastAsia="Arial Unicode MS" w:cs="Arial"/>
                <w:b/>
                <w:bCs/>
                <w:color w:val="000000"/>
              </w:rPr>
            </w:pPr>
            <w:r w:rsidRPr="001761B4">
              <w:rPr>
                <w:rFonts w:cs="Arial"/>
                <w:b/>
                <w:bCs/>
                <w:color w:val="000000"/>
              </w:rPr>
              <w:t>NVT opties</w:t>
            </w:r>
          </w:p>
        </w:tc>
      </w:tr>
      <w:tr w:rsidR="00E531D0" w:rsidRPr="001761B4" w:rsidTr="00395621">
        <w:trPr>
          <w:trHeight w:val="800"/>
        </w:trPr>
        <w:tc>
          <w:tcPr>
            <w:tcW w:w="7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C01</w:t>
            </w:r>
          </w:p>
        </w:tc>
        <w:tc>
          <w:tcPr>
            <w:tcW w:w="5063"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3E406A" w:rsidRDefault="00E531D0" w:rsidP="00E531D0">
            <w:pPr>
              <w:rPr>
                <w:rFonts w:ascii="Calibri" w:hAnsi="Calibri" w:cs="Calibri"/>
                <w:szCs w:val="13"/>
              </w:rPr>
            </w:pPr>
            <w:r w:rsidRPr="001268E1">
              <w:rPr>
                <w:rFonts w:ascii="Calibri" w:hAnsi="Calibri" w:cs="Calibri"/>
                <w:szCs w:val="13"/>
              </w:rPr>
              <w:t>Opslag van bemonsterde Rodac-plaatjes vindt plaats tussen 0˚C en 20˚C.</w:t>
            </w:r>
          </w:p>
        </w:tc>
        <w:tc>
          <w:tcPr>
            <w:tcW w:w="4678"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1268E1">
              <w:rPr>
                <w:rFonts w:eastAsia="Arial Unicode MS" w:cs="Arial"/>
                <w:color w:val="000000"/>
              </w:rPr>
              <w:t>Instantie kan dit aantoonbaar maken (bijv. door plaatsing thermometer en logboek).</w:t>
            </w:r>
          </w:p>
        </w:tc>
        <w:tc>
          <w:tcPr>
            <w:tcW w:w="734"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81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C02</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C94433">
              <w:rPr>
                <w:rFonts w:cs="Arial"/>
                <w:color w:val="000000"/>
              </w:rPr>
              <w:t xml:space="preserve">De bebroeding wordt bij voorkeur de dag van ontvangst, doch </w:t>
            </w:r>
            <w:r>
              <w:rPr>
                <w:rFonts w:cs="Arial"/>
                <w:color w:val="000000"/>
              </w:rPr>
              <w:t>binnen 24 uur na ontvangst</w:t>
            </w:r>
            <w:r w:rsidRPr="00C94433">
              <w:rPr>
                <w:rFonts w:cs="Arial"/>
                <w:color w:val="000000"/>
              </w:rPr>
              <w:t xml:space="preserve"> gestart.</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436D79">
              <w:rPr>
                <w:rFonts w:cs="Arial"/>
                <w:color w:val="000000"/>
              </w:rPr>
              <w:t xml:space="preserve">Het is niet toegestaan om bemonsterde plaatjes meer dan </w:t>
            </w:r>
            <w:r w:rsidRPr="00436D79">
              <w:rPr>
                <w:rFonts w:cs="Arial" w:hint="eastAsia"/>
                <w:color w:val="000000"/>
              </w:rPr>
              <w:t>éé</w:t>
            </w:r>
            <w:r w:rsidRPr="00436D79">
              <w:rPr>
                <w:rFonts w:cs="Arial"/>
                <w:color w:val="000000"/>
              </w:rPr>
              <w:t xml:space="preserve">n dag (na ontvangst) onbebroed te bewaren. </w:t>
            </w:r>
            <w:r w:rsidRPr="00C94433">
              <w:rPr>
                <w:rFonts w:cs="Arial"/>
                <w:color w:val="000000"/>
              </w:rPr>
              <w:t>Neem een steekproef van 5 monsters.</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r>
              <w:rPr>
                <w:rFonts w:cs="Arial"/>
                <w:color w:val="000000"/>
              </w:rPr>
              <w:t>Geen NVT mogelijk</w:t>
            </w:r>
          </w:p>
        </w:tc>
      </w:tr>
      <w:tr w:rsidR="00E531D0" w:rsidRPr="001761B4" w:rsidTr="00395621">
        <w:trPr>
          <w:trHeight w:val="81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C03</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C94433">
              <w:rPr>
                <w:rFonts w:eastAsia="Arial Unicode MS" w:cs="Arial"/>
                <w:color w:val="000000"/>
              </w:rPr>
              <w:t>De Rodac-plaatjes worden gedurende 18-24 uur bij 37˚C bebroed.</w:t>
            </w:r>
            <w:r>
              <w:rPr>
                <w:rFonts w:eastAsia="Arial Unicode MS" w:cs="Arial"/>
                <w:color w:val="000000"/>
              </w:rPr>
              <w:t xml:space="preserve"> De temperatuur van de broedstoof wordt gemeten bij het inzetten van de monsters </w:t>
            </w:r>
            <w:r>
              <w:rPr>
                <w:rFonts w:eastAsia="Arial Unicode MS" w:cs="Arial"/>
                <w:color w:val="000000"/>
                <w:u w:val="single"/>
              </w:rPr>
              <w:t>en</w:t>
            </w:r>
            <w:r>
              <w:rPr>
                <w:rFonts w:eastAsia="Arial Unicode MS" w:cs="Arial"/>
                <w:color w:val="000000"/>
              </w:rPr>
              <w:t xml:space="preserve"> het uitnemen van de monsters met een geijkte thermometer, display of logger.</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eastAsia="Arial Unicode MS" w:cs="Arial"/>
                <w:color w:val="000000"/>
              </w:rPr>
            </w:pPr>
            <w:r w:rsidRPr="00C94433">
              <w:rPr>
                <w:rFonts w:eastAsia="Arial Unicode MS" w:cs="Arial"/>
                <w:color w:val="000000"/>
              </w:rPr>
              <w:t>Mag 1 graad plus of min afwijken. Instantie kan dit aannemelijk maken, bijv. d.m.v. een logboek.</w:t>
            </w:r>
            <w:r>
              <w:rPr>
                <w:rFonts w:eastAsia="Arial Unicode MS" w:cs="Arial"/>
                <w:color w:val="000000"/>
              </w:rPr>
              <w:t xml:space="preserve"> </w:t>
            </w:r>
          </w:p>
          <w:p w:rsidR="00E531D0" w:rsidRPr="002C463B" w:rsidRDefault="00E531D0" w:rsidP="00E531D0">
            <w:pPr>
              <w:rPr>
                <w:rFonts w:eastAsia="Arial Unicode MS" w:cs="Arial"/>
                <w:color w:val="000000"/>
              </w:rPr>
            </w:pPr>
            <w:r>
              <w:rPr>
                <w:rFonts w:eastAsia="Arial Unicode MS" w:cs="Arial"/>
                <w:color w:val="000000"/>
              </w:rPr>
              <w:t>Indien tijdens de controle Rodac-plaatjes worden bebroed, doet de controleur een temperatuurmeting.</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Tr="00395621">
        <w:trPr>
          <w:trHeight w:val="504"/>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E531D0">
            <w:pPr>
              <w:rPr>
                <w:rFonts w:eastAsia="Arial Unicode MS" w:cs="Arial"/>
                <w:color w:val="000000"/>
              </w:rPr>
            </w:pPr>
            <w:r>
              <w:rPr>
                <w:rFonts w:eastAsia="Arial Unicode MS" w:cs="Arial"/>
                <w:color w:val="000000"/>
              </w:rPr>
              <w:t>C04</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904ED1" w:rsidRDefault="00E531D0" w:rsidP="00E531D0">
            <w:pPr>
              <w:rPr>
                <w:rFonts w:eastAsia="Arial Unicode MS" w:cs="Arial"/>
                <w:color w:val="000000"/>
              </w:rPr>
            </w:pPr>
            <w:r>
              <w:rPr>
                <w:rFonts w:eastAsia="Arial Unicode MS" w:cs="Arial"/>
                <w:color w:val="000000"/>
              </w:rPr>
              <w:t xml:space="preserve">De thermometer(s) worden ieder jaar geijkt. </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C94433" w:rsidRDefault="00E531D0" w:rsidP="00E531D0">
            <w:pPr>
              <w:rPr>
                <w:rFonts w:eastAsia="Arial Unicode MS" w:cs="Arial"/>
                <w:color w:val="000000"/>
              </w:rPr>
            </w:pPr>
            <w:r>
              <w:rPr>
                <w:rFonts w:eastAsia="Arial Unicode MS" w:cs="Arial"/>
                <w:color w:val="000000"/>
              </w:rPr>
              <w:t>Er is minimaal één geijkte thermometer aanwezig, voorzien van een ijkrapport. De andere thermometers, displays of loggers worden jaarlijks door de HOSOWO instantie door middel van deze geijkte thermometer gecontroleerd op juistheid.</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901"/>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C05</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436D79">
              <w:rPr>
                <w:rFonts w:cs="Arial"/>
                <w:color w:val="000000"/>
              </w:rPr>
              <w:t>De Rodac-plaatjes worden direct na de bebroeding afgelezen of worden na bebroeding gedurende max. 48 uur gekoeld (2˚C-8˚C) bewaard en vervolgens afgelezen.</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436D79">
              <w:rPr>
                <w:rFonts w:cs="Arial"/>
                <w:color w:val="000000"/>
              </w:rPr>
              <w:t>Steekproef van 5 monsters</w:t>
            </w:r>
            <w:r>
              <w:rPr>
                <w:rFonts w:cs="Arial"/>
                <w:color w:val="000000"/>
              </w:rPr>
              <w:t xml:space="preserve"> uit de administratie</w:t>
            </w:r>
            <w:r w:rsidRPr="00436D79">
              <w:rPr>
                <w:rFonts w:cs="Arial"/>
                <w:color w:val="000000"/>
              </w:rPr>
              <w:t xml:space="preserve">.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r>
              <w:rPr>
                <w:rFonts w:cs="Arial"/>
                <w:color w:val="000000"/>
              </w:rPr>
              <w:t>Geen NVT mogelijk</w:t>
            </w:r>
          </w:p>
        </w:tc>
      </w:tr>
      <w:tr w:rsidR="00E531D0" w:rsidRPr="001761B4" w:rsidTr="00395621">
        <w:trPr>
          <w:trHeight w:val="562"/>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C06</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436D79">
              <w:rPr>
                <w:rFonts w:eastAsia="Arial Unicode MS" w:cs="Arial"/>
                <w:color w:val="000000"/>
              </w:rPr>
              <w:t>Het aantal kolonie vormende eenheden (kve) wordt geteld.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622"/>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C07</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436D79">
              <w:rPr>
                <w:rFonts w:eastAsia="Arial Unicode MS" w:cs="Arial"/>
                <w:color w:val="000000"/>
              </w:rPr>
              <w:t xml:space="preserve">Indien de plaat wordt overgroeid door </w:t>
            </w:r>
            <w:r w:rsidRPr="00436D79">
              <w:rPr>
                <w:rFonts w:eastAsia="Arial Unicode MS" w:cs="Arial" w:hint="eastAsia"/>
                <w:color w:val="000000"/>
              </w:rPr>
              <w:t>éé</w:t>
            </w:r>
            <w:r w:rsidRPr="00436D79">
              <w:rPr>
                <w:rFonts w:eastAsia="Arial Unicode MS" w:cs="Arial"/>
                <w:color w:val="000000"/>
              </w:rPr>
              <w:t>n enkele spreider wordt dit als 1 kve beschouwd.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Pr>
                <w:rFonts w:eastAsia="Arial Unicode MS" w:cs="Arial"/>
                <w:color w:val="000000"/>
              </w:rPr>
              <w:t xml:space="preserve">Een spreidende bacterie spreidt zich met zijn groei over de plaat heen, zodat de onderliggende bacteriën niet meer te beoordelen zijn.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54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C08</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436D79">
              <w:rPr>
                <w:rFonts w:eastAsia="Arial Unicode MS" w:cs="Arial"/>
                <w:color w:val="000000"/>
              </w:rPr>
              <w:t>Indien een Rodac-plaat door bijv. schimmelvorming of meerdere spreiders niet kan worden afgelezen wordt deze plaat als ongeschikt geclassificeerd.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7C6F1B">
              <w:rPr>
                <w:rFonts w:eastAsia="Arial Unicode MS" w:cs="Arial"/>
                <w:color w:val="000000"/>
              </w:rPr>
              <w:t>Deze plaat dient niet te worden meegeteld bij het bepalen van de einduitslag.</w:t>
            </w:r>
            <w:r>
              <w:rPr>
                <w:rFonts w:eastAsia="Arial Unicode MS" w:cs="Arial"/>
                <w:color w:val="000000"/>
              </w:rPr>
              <w:t xml:space="preserve"> Indien er opvallend veel schimmel/gist wordt waargenomen op diverse plaatjes, wordt hierover een opmerking op het eindrapport geplaatst.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81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C09</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7C6F1B">
              <w:rPr>
                <w:rFonts w:eastAsia="Arial Unicode MS" w:cs="Arial"/>
                <w:color w:val="000000"/>
              </w:rPr>
              <w:t>Indien drie of meer Rodac-platen als ongeschikt zijn geclassificeerd wordt het hele onderzoek als ongeschikt beschouwd.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7C6F1B">
              <w:rPr>
                <w:rFonts w:eastAsia="Arial Unicode MS" w:cs="Arial"/>
                <w:color w:val="000000"/>
              </w:rPr>
              <w:t xml:space="preserve">De inzender wordt hier schriftelijk van op de hoogte gebracht. De </w:t>
            </w:r>
            <w:r>
              <w:rPr>
                <w:rFonts w:eastAsia="Arial Unicode MS" w:cs="Arial"/>
                <w:color w:val="000000"/>
              </w:rPr>
              <w:t>HOSOWO-deelnemer</w:t>
            </w:r>
            <w:r w:rsidRPr="007C6F1B">
              <w:rPr>
                <w:rFonts w:eastAsia="Arial Unicode MS" w:cs="Arial"/>
                <w:color w:val="000000"/>
              </w:rPr>
              <w:t xml:space="preserve"> stelt een onderzoek in naar de reden hiervan.</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338"/>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C10</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3214AE" w:rsidRDefault="00E531D0" w:rsidP="003214AE">
            <w:pPr>
              <w:spacing w:after="0"/>
              <w:rPr>
                <w:rFonts w:cs="Arial"/>
                <w:color w:val="000000"/>
              </w:rPr>
            </w:pPr>
            <w:r w:rsidRPr="00E15061">
              <w:rPr>
                <w:rFonts w:cs="Arial"/>
                <w:color w:val="000000"/>
              </w:rPr>
              <w:t>Voor het invullen van het hygiënogramformulier wordt het volgende schema gevolgd:</w:t>
            </w:r>
          </w:p>
          <w:tbl>
            <w:tblPr>
              <w:tblStyle w:val="Tabelraster"/>
              <w:tblW w:w="0" w:type="auto"/>
              <w:tblLook w:val="04A0" w:firstRow="1" w:lastRow="0" w:firstColumn="1" w:lastColumn="0" w:noHBand="0" w:noVBand="1"/>
            </w:tblPr>
            <w:tblGrid>
              <w:gridCol w:w="1813"/>
              <w:gridCol w:w="1124"/>
            </w:tblGrid>
            <w:tr w:rsidR="00E531D0" w:rsidTr="00E531D0">
              <w:tc>
                <w:tcPr>
                  <w:tcW w:w="1813" w:type="dxa"/>
                </w:tcPr>
                <w:p w:rsidR="00395621" w:rsidRDefault="00395621" w:rsidP="00E531D0">
                  <w:pPr>
                    <w:jc w:val="right"/>
                    <w:rPr>
                      <w:rFonts w:cs="Arial"/>
                      <w:b/>
                      <w:color w:val="000000"/>
                    </w:rPr>
                  </w:pPr>
                </w:p>
                <w:p w:rsidR="00E531D0" w:rsidRPr="00E15061" w:rsidRDefault="00E531D0" w:rsidP="00E531D0">
                  <w:pPr>
                    <w:jc w:val="right"/>
                    <w:rPr>
                      <w:rFonts w:cs="Arial"/>
                      <w:b/>
                      <w:color w:val="000000"/>
                    </w:rPr>
                  </w:pPr>
                  <w:r w:rsidRPr="00E15061">
                    <w:rPr>
                      <w:rFonts w:cs="Arial"/>
                      <w:b/>
                      <w:color w:val="000000"/>
                    </w:rPr>
                    <w:t># kve (per plaat):</w:t>
                  </w:r>
                </w:p>
              </w:tc>
              <w:tc>
                <w:tcPr>
                  <w:tcW w:w="1124" w:type="dxa"/>
                </w:tcPr>
                <w:p w:rsidR="00E531D0" w:rsidRPr="00E15061" w:rsidRDefault="00E531D0" w:rsidP="00E531D0">
                  <w:pPr>
                    <w:jc w:val="right"/>
                    <w:rPr>
                      <w:rFonts w:cs="Arial"/>
                      <w:b/>
                      <w:color w:val="000000"/>
                    </w:rPr>
                  </w:pPr>
                  <w:r w:rsidRPr="00E15061">
                    <w:rPr>
                      <w:rFonts w:cs="Arial"/>
                      <w:b/>
                      <w:color w:val="000000"/>
                    </w:rPr>
                    <w:t>Score:</w:t>
                  </w:r>
                </w:p>
              </w:tc>
            </w:tr>
            <w:tr w:rsidR="00E531D0" w:rsidTr="00E531D0">
              <w:tc>
                <w:tcPr>
                  <w:tcW w:w="1813" w:type="dxa"/>
                </w:tcPr>
                <w:p w:rsidR="00E531D0" w:rsidRPr="00E15061" w:rsidRDefault="00E531D0" w:rsidP="00E531D0">
                  <w:pPr>
                    <w:jc w:val="right"/>
                    <w:rPr>
                      <w:rFonts w:cs="Arial"/>
                      <w:color w:val="000000"/>
                    </w:rPr>
                  </w:pPr>
                  <w:r w:rsidRPr="00E15061">
                    <w:rPr>
                      <w:rFonts w:cs="Arial"/>
                      <w:color w:val="000000"/>
                    </w:rPr>
                    <w:t>0</w:t>
                  </w:r>
                </w:p>
              </w:tc>
              <w:tc>
                <w:tcPr>
                  <w:tcW w:w="1124" w:type="dxa"/>
                </w:tcPr>
                <w:p w:rsidR="00E531D0" w:rsidRPr="00E15061" w:rsidRDefault="00E531D0" w:rsidP="00E531D0">
                  <w:pPr>
                    <w:jc w:val="right"/>
                    <w:rPr>
                      <w:rFonts w:cs="Arial"/>
                      <w:color w:val="000000"/>
                    </w:rPr>
                  </w:pPr>
                  <w:r>
                    <w:rPr>
                      <w:rFonts w:cs="Arial"/>
                      <w:color w:val="000000"/>
                    </w:rPr>
                    <w:t>0</w:t>
                  </w:r>
                </w:p>
              </w:tc>
            </w:tr>
            <w:tr w:rsidR="00E531D0" w:rsidTr="00E531D0">
              <w:tc>
                <w:tcPr>
                  <w:tcW w:w="1813" w:type="dxa"/>
                </w:tcPr>
                <w:p w:rsidR="00E531D0" w:rsidRPr="00E15061" w:rsidRDefault="00E531D0" w:rsidP="00E531D0">
                  <w:pPr>
                    <w:jc w:val="right"/>
                    <w:rPr>
                      <w:rFonts w:cs="Arial"/>
                      <w:color w:val="000000"/>
                    </w:rPr>
                  </w:pPr>
                  <w:r w:rsidRPr="00E15061">
                    <w:rPr>
                      <w:rFonts w:cs="Arial"/>
                      <w:color w:val="000000"/>
                    </w:rPr>
                    <w:t>1 t/m 40</w:t>
                  </w:r>
                </w:p>
              </w:tc>
              <w:tc>
                <w:tcPr>
                  <w:tcW w:w="1124" w:type="dxa"/>
                </w:tcPr>
                <w:p w:rsidR="00E531D0" w:rsidRPr="00E15061" w:rsidRDefault="00E531D0" w:rsidP="00E531D0">
                  <w:pPr>
                    <w:jc w:val="right"/>
                    <w:rPr>
                      <w:rFonts w:cs="Arial"/>
                      <w:color w:val="000000"/>
                    </w:rPr>
                  </w:pPr>
                  <w:r w:rsidRPr="00E15061">
                    <w:rPr>
                      <w:rFonts w:cs="Arial"/>
                      <w:color w:val="000000"/>
                    </w:rPr>
                    <w:t>1</w:t>
                  </w:r>
                </w:p>
              </w:tc>
            </w:tr>
            <w:tr w:rsidR="00E531D0" w:rsidTr="00E531D0">
              <w:tc>
                <w:tcPr>
                  <w:tcW w:w="1813" w:type="dxa"/>
                </w:tcPr>
                <w:p w:rsidR="00E531D0" w:rsidRPr="00E15061" w:rsidRDefault="00E531D0" w:rsidP="00E531D0">
                  <w:pPr>
                    <w:jc w:val="right"/>
                    <w:rPr>
                      <w:rFonts w:cs="Arial"/>
                      <w:color w:val="000000"/>
                    </w:rPr>
                  </w:pPr>
                  <w:r w:rsidRPr="00E15061">
                    <w:rPr>
                      <w:rFonts w:cs="Arial"/>
                      <w:color w:val="000000"/>
                    </w:rPr>
                    <w:t>41 t/m 120</w:t>
                  </w:r>
                </w:p>
              </w:tc>
              <w:tc>
                <w:tcPr>
                  <w:tcW w:w="1124" w:type="dxa"/>
                </w:tcPr>
                <w:p w:rsidR="00E531D0" w:rsidRPr="00E15061" w:rsidRDefault="00E531D0" w:rsidP="00E531D0">
                  <w:pPr>
                    <w:jc w:val="right"/>
                    <w:rPr>
                      <w:rFonts w:cs="Arial"/>
                      <w:color w:val="000000"/>
                    </w:rPr>
                  </w:pPr>
                  <w:r w:rsidRPr="00E15061">
                    <w:rPr>
                      <w:rFonts w:cs="Arial"/>
                      <w:color w:val="000000"/>
                    </w:rPr>
                    <w:t>2</w:t>
                  </w:r>
                </w:p>
              </w:tc>
            </w:tr>
            <w:tr w:rsidR="00E531D0" w:rsidTr="00E531D0">
              <w:tc>
                <w:tcPr>
                  <w:tcW w:w="1813" w:type="dxa"/>
                </w:tcPr>
                <w:p w:rsidR="00E531D0" w:rsidRPr="00E15061" w:rsidRDefault="00E531D0" w:rsidP="00E531D0">
                  <w:pPr>
                    <w:jc w:val="right"/>
                    <w:rPr>
                      <w:rFonts w:cs="Arial"/>
                      <w:color w:val="000000"/>
                    </w:rPr>
                  </w:pPr>
                  <w:r w:rsidRPr="00E15061">
                    <w:rPr>
                      <w:rFonts w:cs="Arial"/>
                      <w:color w:val="000000"/>
                    </w:rPr>
                    <w:t xml:space="preserve">&gt; 120 </w:t>
                  </w:r>
                </w:p>
              </w:tc>
              <w:tc>
                <w:tcPr>
                  <w:tcW w:w="1124" w:type="dxa"/>
                </w:tcPr>
                <w:p w:rsidR="00E531D0" w:rsidRPr="00E15061" w:rsidRDefault="00E531D0" w:rsidP="00E531D0">
                  <w:pPr>
                    <w:jc w:val="right"/>
                    <w:rPr>
                      <w:rFonts w:cs="Arial"/>
                      <w:color w:val="000000"/>
                    </w:rPr>
                  </w:pPr>
                  <w:r w:rsidRPr="00E15061">
                    <w:rPr>
                      <w:rFonts w:cs="Arial"/>
                      <w:color w:val="000000"/>
                    </w:rPr>
                    <w:t>3</w:t>
                  </w:r>
                </w:p>
              </w:tc>
            </w:tr>
          </w:tbl>
          <w:p w:rsidR="00E531D0" w:rsidRPr="002C463B" w:rsidRDefault="00E531D0" w:rsidP="00E531D0">
            <w:pPr>
              <w:rPr>
                <w:rFonts w:eastAsia="Arial Unicode MS" w:cs="Arial"/>
                <w:color w:val="000000"/>
              </w:rPr>
            </w:pP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C11</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CA46EB">
              <w:rPr>
                <w:rFonts w:eastAsia="Arial Unicode MS" w:cs="Arial"/>
                <w:color w:val="000000"/>
              </w:rPr>
              <w:t>Het juiste hygi</w:t>
            </w:r>
            <w:r w:rsidRPr="00CA46EB">
              <w:rPr>
                <w:rFonts w:eastAsia="Arial Unicode MS" w:cs="Arial" w:hint="eastAsia"/>
                <w:color w:val="000000"/>
              </w:rPr>
              <w:t>ë</w:t>
            </w:r>
            <w:r w:rsidRPr="00CA46EB">
              <w:rPr>
                <w:rFonts w:eastAsia="Arial Unicode MS" w:cs="Arial"/>
                <w:color w:val="000000"/>
              </w:rPr>
              <w:t>nogramformulier wordt volledig ingevuld (</w:t>
            </w:r>
            <w:r w:rsidRPr="00027249">
              <w:rPr>
                <w:rFonts w:eastAsia="Arial Unicode MS" w:cs="Arial"/>
                <w:color w:val="000000"/>
              </w:rPr>
              <w:t>voorbeeldformulier verderop in deze bijlage weergegeven).</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CA46EB">
              <w:rPr>
                <w:rFonts w:eastAsia="Arial Unicode MS" w:cs="Arial"/>
                <w:color w:val="000000"/>
              </w:rPr>
              <w:t>Men mag afwijken van het voorbeeldformulier, mits alle gegevens en opmerkingen worden vermeld.</w:t>
            </w:r>
            <w:r>
              <w:rPr>
                <w:rFonts w:eastAsia="Arial Unicode MS" w:cs="Arial"/>
                <w:color w:val="000000"/>
              </w:rPr>
              <w:t xml:space="preserve"> De gegevens van onderdeel A op het voorbeeldformulier worden verkregen via de HOSOWO-instantie die de monsterneming uitvoert. </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CA46EB" w:rsidRDefault="00E531D0" w:rsidP="00E531D0">
            <w:pPr>
              <w:rPr>
                <w:rFonts w:eastAsia="Arial Unicode MS" w:cs="Arial"/>
                <w:iCs/>
                <w:color w:val="000000"/>
              </w:rPr>
            </w:pPr>
            <w:r>
              <w:rPr>
                <w:rFonts w:eastAsia="Arial Unicode MS" w:cs="Arial"/>
                <w:iCs/>
                <w:color w:val="000000"/>
              </w:rPr>
              <w:t>Geen NVT mogelijk</w:t>
            </w:r>
          </w:p>
        </w:tc>
      </w:tr>
      <w:tr w:rsidR="00E531D0" w:rsidRPr="001761B4" w:rsidTr="00395621">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C12</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1D61F0" w:rsidRDefault="00E531D0" w:rsidP="00E531D0">
            <w:pPr>
              <w:rPr>
                <w:rFonts w:cs="Arial"/>
                <w:color w:val="000000"/>
              </w:rPr>
            </w:pPr>
            <w:r>
              <w:rPr>
                <w:rFonts w:cs="Arial"/>
                <w:color w:val="000000"/>
              </w:rPr>
              <w:t>H</w:t>
            </w:r>
            <w:r w:rsidRPr="00CA46EB">
              <w:rPr>
                <w:rFonts w:cs="Arial"/>
                <w:color w:val="000000"/>
              </w:rPr>
              <w:t>et eindresultaat wordt berekend door de betreffende scores op te tellen en te delen door</w:t>
            </w:r>
            <w:r>
              <w:rPr>
                <w:rFonts w:cs="Arial"/>
                <w:color w:val="000000"/>
              </w:rPr>
              <w:t xml:space="preserve"> het aantal meegenomen scores/</w:t>
            </w:r>
            <w:r w:rsidRPr="00CA46EB">
              <w:rPr>
                <w:rFonts w:cs="Arial"/>
                <w:color w:val="000000"/>
              </w:rPr>
              <w:t>plaatjes.</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1D61F0" w:rsidRDefault="00E531D0" w:rsidP="00E531D0">
            <w:pPr>
              <w:rPr>
                <w:rFonts w:cs="Arial"/>
                <w:color w:val="000000"/>
              </w:rPr>
            </w:pPr>
            <w:r w:rsidRPr="00CA46EB">
              <w:rPr>
                <w:rFonts w:cs="Arial"/>
                <w:color w:val="000000"/>
              </w:rPr>
              <w:t>Dit vormt de gemiddelde score van de betreffende Rodac-plaatjes.</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r>
              <w:rPr>
                <w:rFonts w:cs="Arial"/>
                <w:color w:val="000000"/>
              </w:rPr>
              <w:t>Geen NVT mogelijk</w:t>
            </w:r>
          </w:p>
        </w:tc>
      </w:tr>
      <w:tr w:rsidR="00E531D0" w:rsidRPr="001761B4" w:rsidTr="00395621">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C13</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CA46EB">
              <w:rPr>
                <w:rFonts w:eastAsia="Arial Unicode MS" w:cs="Arial"/>
                <w:color w:val="000000"/>
              </w:rPr>
              <w:t xml:space="preserve">Het eindresultaat wordt afgerond op </w:t>
            </w:r>
            <w:r w:rsidRPr="00CA46EB">
              <w:rPr>
                <w:rFonts w:eastAsia="Arial Unicode MS" w:cs="Arial" w:hint="eastAsia"/>
                <w:color w:val="000000"/>
              </w:rPr>
              <w:t>éé</w:t>
            </w:r>
            <w:r w:rsidRPr="00CA46EB">
              <w:rPr>
                <w:rFonts w:eastAsia="Arial Unicode MS" w:cs="Arial"/>
                <w:color w:val="000000"/>
              </w:rPr>
              <w:t>n cijfer achter de komma.</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532"/>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C14</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94172F" w:rsidRDefault="00E531D0" w:rsidP="00E531D0">
            <w:pPr>
              <w:rPr>
                <w:rFonts w:cs="Arial"/>
                <w:color w:val="000000"/>
                <w:highlight w:val="yellow"/>
              </w:rPr>
            </w:pPr>
            <w:r w:rsidRPr="00CA46EB">
              <w:rPr>
                <w:rFonts w:cs="Arial"/>
                <w:color w:val="000000"/>
              </w:rPr>
              <w:t>Het resultaat van het negatieve monster (niet bemonsterde plaatje) wordt op het uitslagformulier vermeld.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CA46EB">
              <w:rPr>
                <w:rFonts w:cs="Arial"/>
                <w:color w:val="000000"/>
              </w:rPr>
              <w:t>Dit resultaat wordt niet meegenomen in de einduitslag.</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r>
              <w:rPr>
                <w:rFonts w:cs="Arial"/>
                <w:color w:val="000000"/>
              </w:rPr>
              <w:t>Geen NVT mogelijk</w:t>
            </w:r>
          </w:p>
        </w:tc>
      </w:tr>
      <w:tr w:rsidR="00E531D0" w:rsidRPr="001761B4" w:rsidTr="00395621">
        <w:trPr>
          <w:trHeight w:val="56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eastAsia="Arial Unicode MS" w:cs="Arial"/>
                <w:color w:val="000000"/>
              </w:rPr>
            </w:pPr>
            <w:r>
              <w:rPr>
                <w:rFonts w:eastAsia="Arial Unicode MS" w:cs="Arial"/>
                <w:color w:val="000000"/>
              </w:rPr>
              <w:t>C15</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cs="Arial"/>
                <w:color w:val="000000"/>
                <w:highlight w:val="yellow"/>
              </w:rPr>
            </w:pPr>
            <w:r w:rsidRPr="008C7870">
              <w:rPr>
                <w:rFonts w:cs="Arial"/>
                <w:color w:val="000000"/>
              </w:rPr>
              <w:t>Indien het negatieve monster groei vertoont, wordt het hele hygi</w:t>
            </w:r>
            <w:r w:rsidRPr="008C7870">
              <w:rPr>
                <w:rFonts w:cs="Arial" w:hint="eastAsia"/>
                <w:color w:val="000000"/>
              </w:rPr>
              <w:t>ë</w:t>
            </w:r>
            <w:r w:rsidRPr="008C7870">
              <w:rPr>
                <w:rFonts w:cs="Arial"/>
                <w:color w:val="000000"/>
              </w:rPr>
              <w:t>nogram als ongeschikt beschouwd.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7C6F1B" w:rsidRDefault="00E531D0" w:rsidP="00E531D0">
            <w:pPr>
              <w:rPr>
                <w:rFonts w:cs="Arial"/>
                <w:color w:val="000000"/>
              </w:rPr>
            </w:pPr>
            <w:r w:rsidRPr="008C7870">
              <w:rPr>
                <w:rFonts w:cs="Arial"/>
                <w:color w:val="000000"/>
              </w:rPr>
              <w:t>Negatief monster: niet bemonsterd plaatje. Inzender wordt hiervan schriftelijk op de hoogte gebracht.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r>
              <w:rPr>
                <w:rFonts w:cs="Arial"/>
                <w:color w:val="000000"/>
              </w:rPr>
              <w:t>Geen NVT mogelijk</w:t>
            </w:r>
          </w:p>
        </w:tc>
      </w:tr>
      <w:tr w:rsidR="00E531D0" w:rsidRPr="001761B4" w:rsidTr="00395621">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Del="0098248E" w:rsidRDefault="00E531D0" w:rsidP="00E531D0">
            <w:pPr>
              <w:rPr>
                <w:rFonts w:cs="Arial"/>
                <w:color w:val="000000"/>
              </w:rPr>
            </w:pPr>
            <w:r>
              <w:rPr>
                <w:rFonts w:cs="Arial"/>
                <w:color w:val="000000"/>
              </w:rPr>
              <w:t>C16</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Del="0098248E" w:rsidRDefault="00E531D0" w:rsidP="00E531D0">
            <w:pPr>
              <w:rPr>
                <w:rFonts w:cs="Arial"/>
                <w:color w:val="000000"/>
              </w:rPr>
            </w:pPr>
            <w:r w:rsidRPr="00686E63">
              <w:rPr>
                <w:rFonts w:cs="Arial"/>
                <w:color w:val="000000"/>
              </w:rPr>
              <w:t>Het resultaat van het positieve monster (binnen de poorten van het bedrijf, maar niet in de stal) wordt op het uitslagformulier vermeld.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Del="0098248E" w:rsidRDefault="00E531D0" w:rsidP="00E531D0">
            <w:pPr>
              <w:rPr>
                <w:rFonts w:eastAsia="Arial Unicode MS" w:cs="Arial"/>
                <w:color w:val="000000"/>
              </w:rPr>
            </w:pPr>
            <w:r w:rsidRPr="00686E63">
              <w:rPr>
                <w:rFonts w:eastAsia="Arial Unicode MS" w:cs="Arial"/>
                <w:color w:val="000000"/>
              </w:rPr>
              <w:t>Dit resultaat wordt niet meegenomen in de einduitslag.</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cs="Arial"/>
                <w:color w:val="000000"/>
              </w:rPr>
            </w:pPr>
            <w:r>
              <w:rPr>
                <w:rFonts w:cs="Arial"/>
                <w:color w:val="000000"/>
              </w:rPr>
              <w:t>C17</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cs="Arial"/>
                <w:color w:val="000000"/>
              </w:rPr>
            </w:pPr>
            <w:r w:rsidRPr="00686E63">
              <w:rPr>
                <w:rFonts w:cs="Arial"/>
                <w:color w:val="000000"/>
              </w:rPr>
              <w:t>Indien het positieve monster geen duidelijke groei vertoont, wordt het hele hygi</w:t>
            </w:r>
            <w:r w:rsidRPr="00686E63">
              <w:rPr>
                <w:rFonts w:cs="Arial" w:hint="eastAsia"/>
                <w:color w:val="000000"/>
              </w:rPr>
              <w:t>ë</w:t>
            </w:r>
            <w:r w:rsidRPr="00686E63">
              <w:rPr>
                <w:rFonts w:cs="Arial"/>
                <w:color w:val="000000"/>
              </w:rPr>
              <w:t>nogram als ongeschikt beschouwd.</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cs="Arial"/>
                <w:color w:val="000000"/>
              </w:rPr>
            </w:pPr>
            <w:r w:rsidRPr="00686E63">
              <w:rPr>
                <w:rFonts w:cs="Arial"/>
                <w:color w:val="000000"/>
              </w:rPr>
              <w:t>Positief monster: plaatje bemonsterd buiten stal. Inzender wordt hiervan schriftelijk op de hoogte gebracht</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391"/>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F3067A" w:rsidRDefault="00E531D0" w:rsidP="00E531D0">
            <w:pPr>
              <w:rPr>
                <w:rFonts w:cs="Arial"/>
                <w:color w:val="000000"/>
              </w:rPr>
            </w:pPr>
            <w:r>
              <w:rPr>
                <w:rFonts w:cs="Arial"/>
                <w:color w:val="000000"/>
              </w:rPr>
              <w:t>C18</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1A1BBA" w:rsidRDefault="00E531D0" w:rsidP="00E531D0">
            <w:pPr>
              <w:rPr>
                <w:rFonts w:cs="Arial"/>
                <w:color w:val="000000"/>
              </w:rPr>
            </w:pPr>
            <w:r>
              <w:rPr>
                <w:rFonts w:cs="Arial"/>
                <w:color w:val="000000"/>
              </w:rPr>
              <w:t>D</w:t>
            </w:r>
            <w:r w:rsidRPr="0055393C">
              <w:rPr>
                <w:rFonts w:cs="Arial"/>
                <w:color w:val="000000"/>
              </w:rPr>
              <w:t>e pluimveehouder</w:t>
            </w:r>
            <w:r>
              <w:rPr>
                <w:rFonts w:cs="Arial"/>
                <w:color w:val="000000"/>
              </w:rPr>
              <w:t xml:space="preserve"> wordt spoedig</w:t>
            </w:r>
            <w:r w:rsidRPr="0055393C">
              <w:rPr>
                <w:rFonts w:cs="Arial"/>
                <w:color w:val="000000"/>
              </w:rPr>
              <w:t xml:space="preserve"> op de hoogte gesteld van de uitslag. Dit gebeurt door middel van volledig ingevuld hygi</w:t>
            </w:r>
            <w:r w:rsidRPr="0055393C">
              <w:rPr>
                <w:rFonts w:cs="Arial" w:hint="eastAsia"/>
                <w:color w:val="000000"/>
              </w:rPr>
              <w:t>ë</w:t>
            </w:r>
            <w:r w:rsidRPr="0055393C">
              <w:rPr>
                <w:rFonts w:cs="Arial"/>
                <w:color w:val="000000"/>
              </w:rPr>
              <w:t xml:space="preserve">nogramformulier of een ander </w:t>
            </w:r>
            <w:r>
              <w:rPr>
                <w:rFonts w:cs="Arial"/>
                <w:color w:val="000000"/>
              </w:rPr>
              <w:t>vergelijkbaar</w:t>
            </w:r>
            <w:r w:rsidRPr="0055393C">
              <w:rPr>
                <w:rFonts w:cs="Arial"/>
                <w:color w:val="000000"/>
              </w:rPr>
              <w:t xml:space="preserve"> formulier.</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CA46EB" w:rsidRDefault="00E531D0" w:rsidP="00E531D0">
            <w:pPr>
              <w:rPr>
                <w:rFonts w:cs="Arial"/>
                <w:color w:val="000000"/>
              </w:rPr>
            </w:pPr>
            <w:r>
              <w:rPr>
                <w:rFonts w:cs="Arial"/>
                <w:color w:val="000000"/>
              </w:rPr>
              <w:t xml:space="preserve">Spoedig = binnen 7 werkdagen na monstername. </w:t>
            </w:r>
            <w:r w:rsidRPr="00CC5341">
              <w:rPr>
                <w:rFonts w:cs="Arial"/>
                <w:color w:val="000000"/>
              </w:rPr>
              <w:t>Instantie kan dit aantoonbaar maken door middel van kopie hygi</w:t>
            </w:r>
            <w:r w:rsidRPr="00CC5341">
              <w:rPr>
                <w:rFonts w:cs="Arial" w:hint="eastAsia"/>
                <w:color w:val="000000"/>
              </w:rPr>
              <w:t>ë</w:t>
            </w:r>
            <w:r w:rsidRPr="00CC5341">
              <w:rPr>
                <w:rFonts w:cs="Arial"/>
                <w:color w:val="000000"/>
              </w:rPr>
              <w:t>nogramformulier. Controleer hiertoe de uitslagen van 5 pluimveebedrijven.</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eastAsia="Arial Unicode MS" w:cs="Arial"/>
                <w:color w:val="000000"/>
              </w:rPr>
            </w:pPr>
            <w:r>
              <w:rPr>
                <w:rFonts w:eastAsia="Arial Unicode MS" w:cs="Arial"/>
                <w:color w:val="000000"/>
              </w:rPr>
              <w:t>Geen NVT mogelijk</w:t>
            </w:r>
          </w:p>
        </w:tc>
      </w:tr>
      <w:tr w:rsidR="00E531D0" w:rsidRPr="001761B4" w:rsidTr="00395621">
        <w:trPr>
          <w:trHeight w:val="1080"/>
        </w:trPr>
        <w:tc>
          <w:tcPr>
            <w:tcW w:w="744" w:type="dxa"/>
            <w:tcBorders>
              <w:top w:val="nil"/>
              <w:left w:val="single" w:sz="4" w:space="0" w:color="auto"/>
              <w:bottom w:val="single" w:sz="4" w:space="0" w:color="auto"/>
              <w:right w:val="single" w:sz="4" w:space="0" w:color="auto"/>
            </w:tcBorders>
            <w:tcMar>
              <w:top w:w="10" w:type="dxa"/>
              <w:left w:w="10" w:type="dxa"/>
              <w:bottom w:w="0" w:type="dxa"/>
              <w:right w:w="10" w:type="dxa"/>
            </w:tcMar>
          </w:tcPr>
          <w:p w:rsidR="00E531D0" w:rsidRPr="002C463B" w:rsidDel="0098248E" w:rsidRDefault="00E531D0" w:rsidP="00E531D0">
            <w:pPr>
              <w:rPr>
                <w:rFonts w:cs="Arial"/>
                <w:color w:val="000000"/>
              </w:rPr>
            </w:pPr>
            <w:r>
              <w:rPr>
                <w:rFonts w:cs="Arial"/>
                <w:color w:val="000000"/>
              </w:rPr>
              <w:t>C19</w:t>
            </w:r>
          </w:p>
        </w:tc>
        <w:tc>
          <w:tcPr>
            <w:tcW w:w="5063"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r w:rsidRPr="00027249">
              <w:rPr>
                <w:rFonts w:cs="Arial"/>
                <w:color w:val="000000"/>
              </w:rPr>
              <w:t>Het hygi</w:t>
            </w:r>
            <w:r w:rsidRPr="00027249">
              <w:rPr>
                <w:rFonts w:cs="Arial" w:hint="eastAsia"/>
                <w:color w:val="000000"/>
              </w:rPr>
              <w:t>ë</w:t>
            </w:r>
            <w:r w:rsidRPr="00027249">
              <w:rPr>
                <w:rFonts w:cs="Arial"/>
                <w:color w:val="000000"/>
              </w:rPr>
              <w:t>nogramformulier dient te zijn voorzien van adre</w:t>
            </w:r>
            <w:r>
              <w:rPr>
                <w:rFonts w:cs="Arial"/>
                <w:color w:val="000000"/>
              </w:rPr>
              <w:t>sstempel van de HOSOWO-deelnemer of geprint op briefpapier met adresgegevens</w:t>
            </w:r>
            <w:r w:rsidRPr="00027249">
              <w:rPr>
                <w:rFonts w:cs="Arial"/>
                <w:color w:val="000000"/>
              </w:rPr>
              <w:t>.</w:t>
            </w:r>
          </w:p>
        </w:tc>
        <w:tc>
          <w:tcPr>
            <w:tcW w:w="4678"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eastAsia="Arial Unicode MS" w:cs="Arial"/>
                <w:color w:val="000000"/>
              </w:rPr>
            </w:pPr>
            <w:r w:rsidRPr="00027249">
              <w:rPr>
                <w:rFonts w:eastAsia="Arial Unicode MS" w:cs="Arial"/>
                <w:color w:val="000000"/>
              </w:rPr>
              <w:t>Controleer hiertoe 5 hygi</w:t>
            </w:r>
            <w:r w:rsidRPr="00027249">
              <w:rPr>
                <w:rFonts w:eastAsia="Arial Unicode MS" w:cs="Arial" w:hint="eastAsia"/>
                <w:color w:val="000000"/>
              </w:rPr>
              <w:t>ë</w:t>
            </w:r>
            <w:r w:rsidRPr="00027249">
              <w:rPr>
                <w:rFonts w:eastAsia="Arial Unicode MS" w:cs="Arial"/>
                <w:color w:val="000000"/>
              </w:rPr>
              <w:t>nogramformulieren.</w:t>
            </w:r>
          </w:p>
        </w:tc>
        <w:tc>
          <w:tcPr>
            <w:tcW w:w="734" w:type="dxa"/>
            <w:tcBorders>
              <w:top w:val="nil"/>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E531D0" w:rsidP="00E531D0">
            <w:pPr>
              <w:rPr>
                <w:rFonts w:cs="Arial"/>
                <w:color w:val="000000"/>
              </w:rPr>
            </w:pPr>
          </w:p>
        </w:tc>
        <w:tc>
          <w:tcPr>
            <w:tcW w:w="1535" w:type="dxa"/>
            <w:tcBorders>
              <w:top w:val="nil"/>
              <w:left w:val="nil"/>
              <w:bottom w:val="single" w:sz="4" w:space="0" w:color="auto"/>
              <w:right w:val="single" w:sz="4" w:space="0" w:color="auto"/>
            </w:tcBorders>
            <w:tcMar>
              <w:top w:w="10" w:type="dxa"/>
              <w:left w:w="10" w:type="dxa"/>
              <w:bottom w:w="0" w:type="dxa"/>
              <w:right w:w="10" w:type="dxa"/>
            </w:tcMar>
          </w:tcPr>
          <w:p w:rsidR="00E531D0" w:rsidRPr="001761B4" w:rsidRDefault="00395621" w:rsidP="00E531D0">
            <w:pPr>
              <w:rPr>
                <w:rFonts w:eastAsia="Arial Unicode MS" w:cs="Arial"/>
                <w:color w:val="000000"/>
              </w:rPr>
            </w:pPr>
            <w:r>
              <w:rPr>
                <w:rFonts w:eastAsia="Arial Unicode MS" w:cs="Arial"/>
                <w:color w:val="000000"/>
              </w:rPr>
              <w:t>Geen NVT mogelijk</w:t>
            </w:r>
          </w:p>
        </w:tc>
      </w:tr>
      <w:tr w:rsidR="00E531D0" w:rsidTr="00395621">
        <w:trPr>
          <w:trHeight w:val="1080"/>
        </w:trPr>
        <w:tc>
          <w:tcPr>
            <w:tcW w:w="744"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tcPr>
          <w:p w:rsidR="00E531D0" w:rsidRDefault="00E531D0" w:rsidP="00E531D0">
            <w:pPr>
              <w:rPr>
                <w:rFonts w:cs="Arial"/>
                <w:color w:val="000000"/>
              </w:rPr>
            </w:pPr>
            <w:r>
              <w:rPr>
                <w:rFonts w:cs="Arial"/>
                <w:color w:val="000000"/>
              </w:rPr>
              <w:t>C20</w:t>
            </w:r>
          </w:p>
        </w:tc>
        <w:tc>
          <w:tcPr>
            <w:tcW w:w="5063"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90795A" w:rsidRDefault="00E531D0" w:rsidP="00E531D0">
            <w:pPr>
              <w:rPr>
                <w:rFonts w:cs="Arial"/>
                <w:color w:val="000000"/>
              </w:rPr>
            </w:pPr>
            <w:r w:rsidRPr="00027249">
              <w:rPr>
                <w:rFonts w:cs="Arial"/>
                <w:color w:val="000000"/>
              </w:rPr>
              <w:t>Het hygi</w:t>
            </w:r>
            <w:r w:rsidRPr="00027249">
              <w:rPr>
                <w:rFonts w:cs="Arial" w:hint="eastAsia"/>
                <w:color w:val="000000"/>
              </w:rPr>
              <w:t>ë</w:t>
            </w:r>
            <w:r w:rsidRPr="00027249">
              <w:rPr>
                <w:rFonts w:cs="Arial"/>
                <w:color w:val="000000"/>
              </w:rPr>
              <w:t xml:space="preserve">nogramformulier dient te zijn voorzien van naam en handtekening medewerker </w:t>
            </w:r>
            <w:r>
              <w:rPr>
                <w:rFonts w:cs="Arial"/>
                <w:color w:val="000000"/>
              </w:rPr>
              <w:t>die</w:t>
            </w:r>
          </w:p>
          <w:p w:rsidR="00E531D0" w:rsidRPr="00027249" w:rsidRDefault="00E531D0" w:rsidP="00E531D0">
            <w:pPr>
              <w:rPr>
                <w:rFonts w:cs="Arial"/>
                <w:color w:val="000000"/>
              </w:rPr>
            </w:pPr>
            <w:r w:rsidRPr="0090795A">
              <w:rPr>
                <w:rFonts w:cs="Arial"/>
                <w:color w:val="000000"/>
              </w:rPr>
              <w:t xml:space="preserve">op directieniveau verantwoordelijk </w:t>
            </w:r>
            <w:r>
              <w:rPr>
                <w:rFonts w:cs="Arial"/>
                <w:color w:val="000000"/>
              </w:rPr>
              <w:t xml:space="preserve">is </w:t>
            </w:r>
            <w:r w:rsidRPr="0090795A">
              <w:rPr>
                <w:rFonts w:cs="Arial"/>
                <w:color w:val="000000"/>
              </w:rPr>
              <w:t xml:space="preserve">voor de uitvoering van de HOSOWO </w:t>
            </w:r>
            <w:r>
              <w:rPr>
                <w:rFonts w:cs="Arial"/>
                <w:color w:val="000000"/>
              </w:rPr>
              <w:t>activiteiten</w:t>
            </w:r>
            <w:r w:rsidRPr="0090795A">
              <w:rPr>
                <w:rFonts w:cs="Arial"/>
                <w:color w:val="000000"/>
              </w:rPr>
              <w:t>.</w:t>
            </w:r>
          </w:p>
        </w:tc>
        <w:tc>
          <w:tcPr>
            <w:tcW w:w="4678"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027249" w:rsidRDefault="00E531D0" w:rsidP="00E531D0">
            <w:pPr>
              <w:rPr>
                <w:rFonts w:eastAsia="Arial Unicode MS" w:cs="Arial"/>
                <w:color w:val="000000"/>
              </w:rPr>
            </w:pPr>
            <w:r w:rsidRPr="00027249">
              <w:rPr>
                <w:rFonts w:eastAsia="Arial Unicode MS" w:cs="Arial"/>
                <w:color w:val="000000"/>
              </w:rPr>
              <w:t xml:space="preserve">Indien uitslagen digitaal worden verzonden kan volstaan worden met een digitale handtekening of het digitaal invoegen van een handtekening. </w:t>
            </w:r>
            <w:r w:rsidRPr="002C463B">
              <w:rPr>
                <w:rFonts w:cs="Arial"/>
                <w:color w:val="000000"/>
              </w:rPr>
              <w:t xml:space="preserve">Medewerker mag ook gedelegeerd zijn door directie. </w:t>
            </w:r>
            <w:r w:rsidRPr="00027249">
              <w:rPr>
                <w:rFonts w:eastAsia="Arial Unicode MS" w:cs="Arial"/>
                <w:color w:val="000000"/>
              </w:rPr>
              <w:t>Controleer hiertoe 5 hygi</w:t>
            </w:r>
            <w:r w:rsidRPr="00027249">
              <w:rPr>
                <w:rFonts w:eastAsia="Arial Unicode MS" w:cs="Arial" w:hint="eastAsia"/>
                <w:color w:val="000000"/>
              </w:rPr>
              <w:t>ë</w:t>
            </w:r>
            <w:r w:rsidRPr="00027249">
              <w:rPr>
                <w:rFonts w:eastAsia="Arial Unicode MS" w:cs="Arial"/>
                <w:color w:val="000000"/>
              </w:rPr>
              <w:t>nogramformulieren.</w:t>
            </w:r>
          </w:p>
        </w:tc>
        <w:tc>
          <w:tcPr>
            <w:tcW w:w="734"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Pr="002C463B" w:rsidRDefault="00E531D0" w:rsidP="00E531D0">
            <w:pPr>
              <w:rPr>
                <w:rFonts w:cs="Arial"/>
                <w:color w:val="000000"/>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cs="Arial"/>
                <w:color w:val="000000"/>
              </w:rPr>
            </w:pPr>
          </w:p>
        </w:tc>
        <w:tc>
          <w:tcPr>
            <w:tcW w:w="1535" w:type="dxa"/>
            <w:tcBorders>
              <w:top w:val="single" w:sz="4" w:space="0" w:color="auto"/>
              <w:left w:val="nil"/>
              <w:bottom w:val="single" w:sz="4" w:space="0" w:color="auto"/>
              <w:right w:val="single" w:sz="4" w:space="0" w:color="auto"/>
            </w:tcBorders>
            <w:tcMar>
              <w:top w:w="10" w:type="dxa"/>
              <w:left w:w="10" w:type="dxa"/>
              <w:bottom w:w="0" w:type="dxa"/>
              <w:right w:w="10" w:type="dxa"/>
            </w:tcMar>
          </w:tcPr>
          <w:p w:rsidR="00E531D0" w:rsidRDefault="00E531D0" w:rsidP="00E531D0">
            <w:pPr>
              <w:rPr>
                <w:rFonts w:eastAsia="Arial Unicode MS" w:cs="Arial"/>
                <w:color w:val="000000"/>
              </w:rPr>
            </w:pPr>
            <w:r>
              <w:rPr>
                <w:rFonts w:eastAsia="Arial Unicode MS" w:cs="Arial"/>
                <w:color w:val="000000"/>
              </w:rPr>
              <w:t>Geen NVT mogelijk</w:t>
            </w:r>
          </w:p>
        </w:tc>
      </w:tr>
    </w:tbl>
    <w:p w:rsidR="00AF391E" w:rsidRDefault="00AF391E" w:rsidP="00AF391E">
      <w:pPr>
        <w:tabs>
          <w:tab w:val="left" w:pos="6520"/>
        </w:tabs>
        <w:sectPr w:rsidR="00AF391E" w:rsidSect="00AF391E">
          <w:footerReference w:type="default" r:id="rId11"/>
          <w:pgSz w:w="16838" w:h="11906" w:orient="landscape"/>
          <w:pgMar w:top="1417" w:right="1417" w:bottom="1417" w:left="1417" w:header="708" w:footer="708" w:gutter="0"/>
          <w:cols w:space="708"/>
          <w:docGrid w:linePitch="360"/>
        </w:sectPr>
      </w:pPr>
      <w:r>
        <w:tab/>
      </w:r>
    </w:p>
    <w:p w:rsidR="00AF391E" w:rsidRDefault="00AF391E" w:rsidP="00AF391E">
      <w:pPr>
        <w:tabs>
          <w:tab w:val="left" w:pos="6520"/>
        </w:tabs>
      </w:pPr>
      <w:r w:rsidRPr="00352541">
        <w:rPr>
          <w:rFonts w:ascii="Times New Roman"/>
          <w:noProof/>
          <w:sz w:val="20"/>
          <w:lang w:eastAsia="nl-NL"/>
        </w:rPr>
        <w:lastRenderedPageBreak/>
        <mc:AlternateContent>
          <mc:Choice Requires="wps">
            <w:drawing>
              <wp:inline distT="0" distB="0" distL="0" distR="0" wp14:anchorId="47236F52" wp14:editId="35726519">
                <wp:extent cx="5760720" cy="3343375"/>
                <wp:effectExtent l="0" t="0" r="11430"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343375"/>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rsidR="00395621" w:rsidRPr="00AF391E" w:rsidRDefault="00395621" w:rsidP="00AF391E">
                            <w:pPr>
                              <w:spacing w:before="43"/>
                              <w:ind w:left="93"/>
                              <w:rPr>
                                <w:b/>
                              </w:rPr>
                            </w:pPr>
                            <w:r w:rsidRPr="00AF391E">
                              <w:rPr>
                                <w:b/>
                              </w:rPr>
                              <w:t>Ruimte voor extra opmerkingen</w:t>
                            </w:r>
                          </w:p>
                        </w:txbxContent>
                      </wps:txbx>
                      <wps:bodyPr rot="0" vert="horz" wrap="square" lIns="0" tIns="0" rIns="0" bIns="0" anchor="t" anchorCtr="0" upright="1">
                        <a:noAutofit/>
                      </wps:bodyPr>
                    </wps:wsp>
                  </a:graphicData>
                </a:graphic>
              </wp:inline>
            </w:drawing>
          </mc:Choice>
          <mc:Fallback>
            <w:pict>
              <v:shapetype w14:anchorId="47236F52" id="_x0000_t202" coordsize="21600,21600" o:spt="202" path="m,l,21600r21600,l21600,xe">
                <v:stroke joinstyle="miter"/>
                <v:path gradientshapeok="t" o:connecttype="rect"/>
              </v:shapetype>
              <v:shape id="Text Box 2" o:spid="_x0000_s1026" type="#_x0000_t202" style="width:453.6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" fillcolor="white [3201]" strokecolor="black [3200]" strokeweight="1pt">
                <v:textbox inset="0,0,0,0">
                  <w:txbxContent>
                    <w:p w:rsidR="00395621" w:rsidRPr="00AF391E" w:rsidRDefault="00395621" w:rsidP="00AF391E">
                      <w:pPr>
                        <w:spacing w:before="43"/>
                        <w:ind w:left="93"/>
                        <w:rPr>
                          <w:b/>
                        </w:rPr>
                      </w:pPr>
                      <w:r w:rsidRPr="00AF391E">
                        <w:rPr>
                          <w:b/>
                        </w:rPr>
                        <w:t>Ruimte voor extra opmerkingen</w:t>
                      </w:r>
                    </w:p>
                  </w:txbxContent>
                </v:textbox>
                <w10:anchorlock/>
              </v:shape>
            </w:pict>
          </mc:Fallback>
        </mc:AlternateContent>
      </w:r>
    </w:p>
    <w:tbl>
      <w:tblPr>
        <w:tblStyle w:val="Rastertabel4"/>
        <w:tblW w:w="9110" w:type="dxa"/>
        <w:jc w:val="center"/>
        <w:tblLook w:val="06A0" w:firstRow="1" w:lastRow="0" w:firstColumn="1" w:lastColumn="0" w:noHBand="1" w:noVBand="1"/>
      </w:tblPr>
      <w:tblGrid>
        <w:gridCol w:w="2362"/>
        <w:gridCol w:w="2816"/>
        <w:gridCol w:w="1965"/>
        <w:gridCol w:w="1967"/>
      </w:tblGrid>
      <w:tr w:rsidR="00AF391E" w:rsidTr="00E531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2" w:type="dxa"/>
          </w:tcPr>
          <w:p w:rsidR="00AF391E" w:rsidRPr="00497695" w:rsidRDefault="00AF391E" w:rsidP="00AF391E">
            <w:pPr>
              <w:pStyle w:val="Flietext"/>
              <w:jc w:val="center"/>
              <w:rPr>
                <w:b w:val="0"/>
                <w:lang w:val="en-GB"/>
              </w:rPr>
            </w:pPr>
            <w:r>
              <w:rPr>
                <w:lang w:val="en-GB"/>
              </w:rPr>
              <w:t>Tekortkoming (voorschriftnummer)</w:t>
            </w:r>
          </w:p>
        </w:tc>
        <w:tc>
          <w:tcPr>
            <w:tcW w:w="2816" w:type="dxa"/>
          </w:tcPr>
          <w:p w:rsidR="00AF391E" w:rsidRPr="00497695" w:rsidRDefault="00AF391E" w:rsidP="00AF391E">
            <w:pPr>
              <w:pStyle w:val="Flietext"/>
              <w:jc w:val="center"/>
              <w:cnfStyle w:val="100000000000" w:firstRow="1" w:lastRow="0" w:firstColumn="0" w:lastColumn="0" w:oddVBand="0" w:evenVBand="0" w:oddHBand="0" w:evenHBand="0" w:firstRowFirstColumn="0" w:firstRowLastColumn="0" w:lastRowFirstColumn="0" w:lastRowLastColumn="0"/>
              <w:rPr>
                <w:b w:val="0"/>
                <w:lang w:val="en-GB"/>
              </w:rPr>
            </w:pPr>
            <w:r>
              <w:rPr>
                <w:lang w:val="en-GB"/>
              </w:rPr>
              <w:t>Corrigerende acties</w:t>
            </w:r>
          </w:p>
        </w:tc>
        <w:tc>
          <w:tcPr>
            <w:tcW w:w="1965" w:type="dxa"/>
          </w:tcPr>
          <w:p w:rsidR="00AF391E" w:rsidRPr="00497695" w:rsidRDefault="00AF391E" w:rsidP="00AF391E">
            <w:pPr>
              <w:pStyle w:val="Flietext"/>
              <w:jc w:val="center"/>
              <w:cnfStyle w:val="100000000000" w:firstRow="1" w:lastRow="0" w:firstColumn="0" w:lastColumn="0" w:oddVBand="0" w:evenVBand="0" w:oddHBand="0" w:evenHBand="0" w:firstRowFirstColumn="0" w:firstRowLastColumn="0" w:lastRowFirstColumn="0" w:lastRowLastColumn="0"/>
              <w:rPr>
                <w:b w:val="0"/>
                <w:lang w:val="en-GB"/>
              </w:rPr>
            </w:pPr>
            <w:r>
              <w:rPr>
                <w:lang w:val="en-GB"/>
              </w:rPr>
              <w:t>Aanpassings-termijn</w:t>
            </w:r>
          </w:p>
        </w:tc>
        <w:tc>
          <w:tcPr>
            <w:tcW w:w="1967" w:type="dxa"/>
          </w:tcPr>
          <w:p w:rsidR="00AF391E" w:rsidRPr="00497695" w:rsidRDefault="00AF391E" w:rsidP="00AF391E">
            <w:pPr>
              <w:pStyle w:val="Flietext"/>
              <w:jc w:val="center"/>
              <w:cnfStyle w:val="100000000000" w:firstRow="1" w:lastRow="0" w:firstColumn="0" w:lastColumn="0" w:oddVBand="0" w:evenVBand="0" w:oddHBand="0" w:evenHBand="0" w:firstRowFirstColumn="0" w:firstRowLastColumn="0" w:lastRowFirstColumn="0" w:lastRowLastColumn="0"/>
              <w:rPr>
                <w:b w:val="0"/>
                <w:lang w:val="en-GB"/>
              </w:rPr>
            </w:pPr>
            <w:r>
              <w:rPr>
                <w:lang w:val="en-GB"/>
              </w:rPr>
              <w:t>Datum van oplossen tekortkoming</w:t>
            </w:r>
          </w:p>
        </w:tc>
      </w:tr>
      <w:tr w:rsidR="00AF391E" w:rsidTr="00E531D0">
        <w:trPr>
          <w:jc w:val="center"/>
        </w:trPr>
        <w:tc>
          <w:tcPr>
            <w:cnfStyle w:val="001000000000" w:firstRow="0" w:lastRow="0" w:firstColumn="1" w:lastColumn="0" w:oddVBand="0" w:evenVBand="0" w:oddHBand="0" w:evenHBand="0" w:firstRowFirstColumn="0" w:firstRowLastColumn="0" w:lastRowFirstColumn="0" w:lastRowLastColumn="0"/>
            <w:tcW w:w="2362" w:type="dxa"/>
          </w:tcPr>
          <w:p w:rsidR="00AF391E" w:rsidRDefault="00AF391E" w:rsidP="00AF391E">
            <w:pPr>
              <w:tabs>
                <w:tab w:val="left" w:pos="6520"/>
              </w:tabs>
            </w:pPr>
          </w:p>
          <w:p w:rsidR="00AF391E" w:rsidRDefault="00AF391E" w:rsidP="00AF391E">
            <w:pPr>
              <w:tabs>
                <w:tab w:val="left" w:pos="6520"/>
              </w:tabs>
            </w:pPr>
          </w:p>
          <w:p w:rsidR="00AF391E" w:rsidRDefault="00AF391E" w:rsidP="00AF391E">
            <w:pPr>
              <w:tabs>
                <w:tab w:val="left" w:pos="6520"/>
              </w:tabs>
            </w:pPr>
          </w:p>
          <w:p w:rsidR="00AF391E" w:rsidRDefault="00AF391E" w:rsidP="00AF391E">
            <w:pPr>
              <w:tabs>
                <w:tab w:val="left" w:pos="6520"/>
              </w:tabs>
            </w:pPr>
          </w:p>
          <w:p w:rsidR="00E531D0" w:rsidRDefault="00E531D0" w:rsidP="00AF391E">
            <w:pPr>
              <w:tabs>
                <w:tab w:val="left" w:pos="6520"/>
              </w:tabs>
            </w:pPr>
          </w:p>
          <w:p w:rsidR="00E531D0" w:rsidRDefault="00E531D0" w:rsidP="00AF391E">
            <w:pPr>
              <w:tabs>
                <w:tab w:val="left" w:pos="6520"/>
              </w:tabs>
            </w:pPr>
          </w:p>
        </w:tc>
        <w:tc>
          <w:tcPr>
            <w:tcW w:w="2816"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5"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7"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r>
      <w:tr w:rsidR="00AF391E" w:rsidTr="00E531D0">
        <w:trPr>
          <w:jc w:val="center"/>
        </w:trPr>
        <w:tc>
          <w:tcPr>
            <w:cnfStyle w:val="001000000000" w:firstRow="0" w:lastRow="0" w:firstColumn="1" w:lastColumn="0" w:oddVBand="0" w:evenVBand="0" w:oddHBand="0" w:evenHBand="0" w:firstRowFirstColumn="0" w:firstRowLastColumn="0" w:lastRowFirstColumn="0" w:lastRowLastColumn="0"/>
            <w:tcW w:w="2362" w:type="dxa"/>
          </w:tcPr>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p w:rsidR="00AF391E" w:rsidRDefault="00AF391E" w:rsidP="00AF391E">
            <w:pPr>
              <w:tabs>
                <w:tab w:val="left" w:pos="6520"/>
              </w:tabs>
            </w:pPr>
          </w:p>
        </w:tc>
        <w:tc>
          <w:tcPr>
            <w:tcW w:w="2816"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5"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7"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r>
      <w:tr w:rsidR="00AF391E" w:rsidTr="00E531D0">
        <w:trPr>
          <w:jc w:val="center"/>
        </w:trPr>
        <w:tc>
          <w:tcPr>
            <w:cnfStyle w:val="001000000000" w:firstRow="0" w:lastRow="0" w:firstColumn="1" w:lastColumn="0" w:oddVBand="0" w:evenVBand="0" w:oddHBand="0" w:evenHBand="0" w:firstRowFirstColumn="0" w:firstRowLastColumn="0" w:lastRowFirstColumn="0" w:lastRowLastColumn="0"/>
            <w:tcW w:w="2362" w:type="dxa"/>
          </w:tcPr>
          <w:p w:rsidR="00AF391E" w:rsidRDefault="00AF391E" w:rsidP="00AF391E">
            <w:pPr>
              <w:tabs>
                <w:tab w:val="left" w:pos="6520"/>
              </w:tabs>
            </w:pPr>
          </w:p>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tc>
        <w:tc>
          <w:tcPr>
            <w:tcW w:w="2816"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5"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7"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r>
      <w:tr w:rsidR="00AF391E" w:rsidTr="00E531D0">
        <w:trPr>
          <w:jc w:val="center"/>
        </w:trPr>
        <w:tc>
          <w:tcPr>
            <w:cnfStyle w:val="001000000000" w:firstRow="0" w:lastRow="0" w:firstColumn="1" w:lastColumn="0" w:oddVBand="0" w:evenVBand="0" w:oddHBand="0" w:evenHBand="0" w:firstRowFirstColumn="0" w:firstRowLastColumn="0" w:lastRowFirstColumn="0" w:lastRowLastColumn="0"/>
            <w:tcW w:w="2362" w:type="dxa"/>
          </w:tcPr>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p w:rsidR="00E531D0" w:rsidRDefault="00E531D0" w:rsidP="00AF391E">
            <w:pPr>
              <w:tabs>
                <w:tab w:val="left" w:pos="6520"/>
              </w:tabs>
            </w:pPr>
          </w:p>
          <w:p w:rsidR="00AF391E" w:rsidRDefault="00AF391E" w:rsidP="00AF391E">
            <w:pPr>
              <w:tabs>
                <w:tab w:val="left" w:pos="6520"/>
              </w:tabs>
            </w:pPr>
          </w:p>
          <w:p w:rsidR="00AF391E" w:rsidRDefault="00AF391E" w:rsidP="00AF391E">
            <w:pPr>
              <w:tabs>
                <w:tab w:val="left" w:pos="6520"/>
              </w:tabs>
            </w:pPr>
          </w:p>
        </w:tc>
        <w:tc>
          <w:tcPr>
            <w:tcW w:w="2816"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5"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c>
          <w:tcPr>
            <w:tcW w:w="1967" w:type="dxa"/>
          </w:tcPr>
          <w:p w:rsidR="00AF391E" w:rsidRDefault="00AF391E" w:rsidP="00AF391E">
            <w:pPr>
              <w:tabs>
                <w:tab w:val="left" w:pos="6520"/>
              </w:tabs>
              <w:cnfStyle w:val="000000000000" w:firstRow="0" w:lastRow="0" w:firstColumn="0" w:lastColumn="0" w:oddVBand="0" w:evenVBand="0" w:oddHBand="0" w:evenHBand="0" w:firstRowFirstColumn="0" w:firstRowLastColumn="0" w:lastRowFirstColumn="0" w:lastRowLastColumn="0"/>
            </w:pPr>
          </w:p>
        </w:tc>
      </w:tr>
    </w:tbl>
    <w:p w:rsidR="00AF391E" w:rsidRPr="00AF391E" w:rsidRDefault="00AF391E" w:rsidP="00AF391E">
      <w:pPr>
        <w:tabs>
          <w:tab w:val="left" w:pos="6520"/>
        </w:tabs>
      </w:pPr>
    </w:p>
    <w:sectPr w:rsidR="00AF391E" w:rsidRPr="00AF391E" w:rsidSect="00AF391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21" w:rsidRDefault="00395621" w:rsidP="00BE3D26">
      <w:pPr>
        <w:spacing w:after="0" w:line="240" w:lineRule="auto"/>
      </w:pPr>
      <w:r>
        <w:separator/>
      </w:r>
    </w:p>
  </w:endnote>
  <w:endnote w:type="continuationSeparator" w:id="0">
    <w:p w:rsidR="00395621" w:rsidRDefault="00395621" w:rsidP="00BE3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21" w:rsidRDefault="00395621" w:rsidP="00BE3D26">
    <w:pPr>
      <w:pStyle w:val="Plattetekst"/>
      <w:spacing w:before="9"/>
      <w:jc w:val="center"/>
      <w:rPr>
        <w:rFonts w:asciiTheme="minorHAnsi" w:hAnsiTheme="minorHAnsi"/>
        <w:sz w:val="22"/>
        <w:szCs w:val="22"/>
        <w:lang w:val="nl-NL"/>
      </w:rPr>
    </w:pPr>
    <w:r w:rsidRPr="008C637C">
      <w:rPr>
        <w:rFonts w:asciiTheme="minorHAnsi" w:hAnsiTheme="minorHAnsi"/>
        <w:sz w:val="22"/>
        <w:szCs w:val="22"/>
        <w:lang w:val="nl-NL"/>
      </w:rPr>
      <w:t xml:space="preserve">Ondersteunend </w:t>
    </w:r>
    <w:r>
      <w:rPr>
        <w:rFonts w:asciiTheme="minorHAnsi" w:hAnsiTheme="minorHAnsi"/>
        <w:sz w:val="22"/>
        <w:szCs w:val="22"/>
        <w:lang w:val="nl-NL"/>
      </w:rPr>
      <w:t>document</w:t>
    </w:r>
  </w:p>
  <w:p w:rsidR="00395621" w:rsidRPr="00BE3D26" w:rsidRDefault="00395621" w:rsidP="00BE3D26">
    <w:pPr>
      <w:pStyle w:val="Plattetekst"/>
      <w:spacing w:before="9"/>
      <w:jc w:val="center"/>
      <w:rPr>
        <w:rFonts w:asciiTheme="minorHAnsi" w:hAnsiTheme="minorHAnsi"/>
        <w:b/>
        <w:sz w:val="22"/>
        <w:szCs w:val="22"/>
        <w:lang w:val="nl-NL"/>
      </w:rPr>
    </w:pPr>
    <w:r w:rsidRPr="00BE3D26">
      <w:rPr>
        <w:rFonts w:asciiTheme="minorHAnsi" w:hAnsiTheme="minorHAnsi"/>
        <w:b/>
        <w:sz w:val="22"/>
        <w:szCs w:val="22"/>
        <w:lang w:val="nl-NL"/>
      </w:rPr>
      <w:t>Zelfcontrole-checklijst voor HOSOWO-instanties</w:t>
    </w:r>
  </w:p>
  <w:p w:rsidR="00395621" w:rsidRPr="008C637C" w:rsidRDefault="00395621" w:rsidP="00BE3D26">
    <w:pPr>
      <w:pStyle w:val="Plattetekst"/>
      <w:spacing w:before="9"/>
      <w:jc w:val="center"/>
      <w:rPr>
        <w:rFonts w:asciiTheme="minorHAnsi" w:hAnsiTheme="minorHAnsi"/>
        <w:w w:val="99"/>
        <w:sz w:val="22"/>
        <w:szCs w:val="22"/>
        <w:lang w:val="nl-NL"/>
      </w:rPr>
    </w:pPr>
    <w:r>
      <w:rPr>
        <w:rFonts w:asciiTheme="minorHAnsi" w:hAnsiTheme="minorHAnsi"/>
        <w:sz w:val="22"/>
        <w:szCs w:val="22"/>
        <w:lang w:val="nl-NL"/>
      </w:rPr>
      <w:t>Versie 1: 01.06.2019</w:t>
    </w:r>
  </w:p>
  <w:p w:rsidR="00395621" w:rsidRDefault="00395621" w:rsidP="00BE3D26">
    <w:pPr>
      <w:pStyle w:val="Voettekst"/>
    </w:pPr>
    <w:r>
      <w:tab/>
    </w:r>
    <w:r>
      <w:tab/>
    </w:r>
    <w:r w:rsidRPr="008C637C">
      <w:t xml:space="preserve">Pagina </w:t>
    </w:r>
    <w:r w:rsidRPr="008C637C">
      <w:rPr>
        <w:b/>
      </w:rPr>
      <w:fldChar w:fldCharType="begin"/>
    </w:r>
    <w:r w:rsidRPr="008C637C">
      <w:instrText>PAGE  \* Arabic  \* MERGEFORMAT</w:instrText>
    </w:r>
    <w:r w:rsidRPr="008C637C">
      <w:rPr>
        <w:b/>
      </w:rPr>
      <w:fldChar w:fldCharType="separate"/>
    </w:r>
    <w:r w:rsidR="00CA5BF1">
      <w:rPr>
        <w:noProof/>
      </w:rPr>
      <w:t>1</w:t>
    </w:r>
    <w:r w:rsidRPr="008C637C">
      <w:rPr>
        <w:b/>
      </w:rPr>
      <w:fldChar w:fldCharType="end"/>
    </w:r>
    <w:r w:rsidRPr="008C637C">
      <w:t xml:space="preserve"> van </w:t>
    </w:r>
    <w:r w:rsidR="00CA5BF1">
      <w:rPr>
        <w:noProof/>
      </w:rPr>
      <w:fldChar w:fldCharType="begin"/>
    </w:r>
    <w:r w:rsidR="00CA5BF1">
      <w:rPr>
        <w:noProof/>
      </w:rPr>
      <w:instrText>NUMPAGES  \* Arabic  \* MERGEFORMAT</w:instrText>
    </w:r>
    <w:r w:rsidR="00CA5BF1">
      <w:rPr>
        <w:noProof/>
      </w:rPr>
      <w:fldChar w:fldCharType="separate"/>
    </w:r>
    <w:r w:rsidR="00CA5BF1">
      <w:rPr>
        <w:noProof/>
      </w:rPr>
      <w:t>15</w:t>
    </w:r>
    <w:r w:rsidR="00CA5BF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21" w:rsidRDefault="00395621" w:rsidP="00BE3D26">
    <w:pPr>
      <w:pStyle w:val="Plattetekst"/>
      <w:spacing w:before="9"/>
      <w:jc w:val="center"/>
      <w:rPr>
        <w:rFonts w:asciiTheme="minorHAnsi" w:hAnsiTheme="minorHAnsi"/>
        <w:sz w:val="22"/>
        <w:szCs w:val="22"/>
        <w:lang w:val="nl-NL"/>
      </w:rPr>
    </w:pPr>
    <w:r w:rsidRPr="008C637C">
      <w:rPr>
        <w:rFonts w:asciiTheme="minorHAnsi" w:hAnsiTheme="minorHAnsi"/>
        <w:sz w:val="22"/>
        <w:szCs w:val="22"/>
        <w:lang w:val="nl-NL"/>
      </w:rPr>
      <w:t xml:space="preserve">Ondersteunend </w:t>
    </w:r>
    <w:r>
      <w:rPr>
        <w:rFonts w:asciiTheme="minorHAnsi" w:hAnsiTheme="minorHAnsi"/>
        <w:sz w:val="22"/>
        <w:szCs w:val="22"/>
        <w:lang w:val="nl-NL"/>
      </w:rPr>
      <w:t>document</w:t>
    </w:r>
  </w:p>
  <w:p w:rsidR="00395621" w:rsidRPr="00BE3D26" w:rsidRDefault="00395621" w:rsidP="00BE3D26">
    <w:pPr>
      <w:pStyle w:val="Plattetekst"/>
      <w:spacing w:before="9"/>
      <w:jc w:val="center"/>
      <w:rPr>
        <w:rFonts w:asciiTheme="minorHAnsi" w:hAnsiTheme="minorHAnsi"/>
        <w:b/>
        <w:sz w:val="22"/>
        <w:szCs w:val="22"/>
        <w:lang w:val="nl-NL"/>
      </w:rPr>
    </w:pPr>
    <w:r w:rsidRPr="00BE3D26">
      <w:rPr>
        <w:rFonts w:asciiTheme="minorHAnsi" w:hAnsiTheme="minorHAnsi"/>
        <w:b/>
        <w:sz w:val="22"/>
        <w:szCs w:val="22"/>
        <w:lang w:val="nl-NL"/>
      </w:rPr>
      <w:t>Zelfcontrole-checklijst voor HOSOWO-instanties</w:t>
    </w:r>
  </w:p>
  <w:p w:rsidR="00395621" w:rsidRPr="008C637C" w:rsidRDefault="00395621" w:rsidP="00BE3D26">
    <w:pPr>
      <w:pStyle w:val="Plattetekst"/>
      <w:spacing w:before="9"/>
      <w:jc w:val="center"/>
      <w:rPr>
        <w:rFonts w:asciiTheme="minorHAnsi" w:hAnsiTheme="minorHAnsi"/>
        <w:w w:val="99"/>
        <w:sz w:val="22"/>
        <w:szCs w:val="22"/>
        <w:lang w:val="nl-NL"/>
      </w:rPr>
    </w:pPr>
    <w:r>
      <w:rPr>
        <w:rFonts w:asciiTheme="minorHAnsi" w:hAnsiTheme="minorHAnsi"/>
        <w:sz w:val="22"/>
        <w:szCs w:val="22"/>
        <w:lang w:val="nl-NL"/>
      </w:rPr>
      <w:t>Versie 1: 01.06.2019</w:t>
    </w:r>
  </w:p>
  <w:p w:rsidR="00395621" w:rsidRDefault="00395621" w:rsidP="00BE3D26">
    <w:pPr>
      <w:pStyle w:val="Voettekst"/>
    </w:pPr>
    <w:r>
      <w:tab/>
    </w:r>
    <w:r>
      <w:tab/>
    </w:r>
    <w:r>
      <w:tab/>
    </w:r>
    <w:r>
      <w:tab/>
    </w:r>
    <w:r>
      <w:tab/>
    </w:r>
    <w:r>
      <w:tab/>
    </w:r>
    <w:r>
      <w:tab/>
    </w:r>
    <w:r w:rsidRPr="008C637C">
      <w:t xml:space="preserve">Pagina </w:t>
    </w:r>
    <w:r w:rsidRPr="008C637C">
      <w:rPr>
        <w:b/>
      </w:rPr>
      <w:fldChar w:fldCharType="begin"/>
    </w:r>
    <w:r w:rsidRPr="008C637C">
      <w:instrText>PAGE  \* Arabic  \* MERGEFORMAT</w:instrText>
    </w:r>
    <w:r w:rsidRPr="008C637C">
      <w:rPr>
        <w:b/>
      </w:rPr>
      <w:fldChar w:fldCharType="separate"/>
    </w:r>
    <w:r w:rsidR="00CA5BF1">
      <w:rPr>
        <w:noProof/>
      </w:rPr>
      <w:t>14</w:t>
    </w:r>
    <w:r w:rsidRPr="008C637C">
      <w:rPr>
        <w:b/>
      </w:rPr>
      <w:fldChar w:fldCharType="end"/>
    </w:r>
    <w:r w:rsidRPr="008C637C">
      <w:t xml:space="preserve"> van </w:t>
    </w:r>
    <w:r w:rsidR="00CA5BF1">
      <w:rPr>
        <w:noProof/>
      </w:rPr>
      <w:fldChar w:fldCharType="begin"/>
    </w:r>
    <w:r w:rsidR="00CA5BF1">
      <w:rPr>
        <w:noProof/>
      </w:rPr>
      <w:instrText>NUMPAGES  \* Arabic  \* MERGEFORMAT</w:instrText>
    </w:r>
    <w:r w:rsidR="00CA5BF1">
      <w:rPr>
        <w:noProof/>
      </w:rPr>
      <w:fldChar w:fldCharType="separate"/>
    </w:r>
    <w:r w:rsidR="00CA5BF1">
      <w:rPr>
        <w:noProof/>
      </w:rPr>
      <w:t>14</w:t>
    </w:r>
    <w:r w:rsidR="00CA5BF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21" w:rsidRDefault="00395621" w:rsidP="00BE3D26">
    <w:pPr>
      <w:pStyle w:val="Plattetekst"/>
      <w:spacing w:before="9"/>
      <w:jc w:val="center"/>
      <w:rPr>
        <w:rFonts w:asciiTheme="minorHAnsi" w:hAnsiTheme="minorHAnsi"/>
        <w:sz w:val="22"/>
        <w:szCs w:val="22"/>
        <w:lang w:val="nl-NL"/>
      </w:rPr>
    </w:pPr>
    <w:r w:rsidRPr="008C637C">
      <w:rPr>
        <w:rFonts w:asciiTheme="minorHAnsi" w:hAnsiTheme="minorHAnsi"/>
        <w:sz w:val="22"/>
        <w:szCs w:val="22"/>
        <w:lang w:val="nl-NL"/>
      </w:rPr>
      <w:t xml:space="preserve">Ondersteunend </w:t>
    </w:r>
    <w:r>
      <w:rPr>
        <w:rFonts w:asciiTheme="minorHAnsi" w:hAnsiTheme="minorHAnsi"/>
        <w:sz w:val="22"/>
        <w:szCs w:val="22"/>
        <w:lang w:val="nl-NL"/>
      </w:rPr>
      <w:t>document</w:t>
    </w:r>
  </w:p>
  <w:p w:rsidR="00395621" w:rsidRPr="00BE3D26" w:rsidRDefault="00395621" w:rsidP="00BE3D26">
    <w:pPr>
      <w:pStyle w:val="Plattetekst"/>
      <w:spacing w:before="9"/>
      <w:jc w:val="center"/>
      <w:rPr>
        <w:rFonts w:asciiTheme="minorHAnsi" w:hAnsiTheme="minorHAnsi"/>
        <w:b/>
        <w:sz w:val="22"/>
        <w:szCs w:val="22"/>
        <w:lang w:val="nl-NL"/>
      </w:rPr>
    </w:pPr>
    <w:r w:rsidRPr="00BE3D26">
      <w:rPr>
        <w:rFonts w:asciiTheme="minorHAnsi" w:hAnsiTheme="minorHAnsi"/>
        <w:b/>
        <w:sz w:val="22"/>
        <w:szCs w:val="22"/>
        <w:lang w:val="nl-NL"/>
      </w:rPr>
      <w:t>Zelfcontrole-checklijst voor HOSOWO-instanties</w:t>
    </w:r>
  </w:p>
  <w:p w:rsidR="00395621" w:rsidRPr="008C637C" w:rsidRDefault="00395621" w:rsidP="00BE3D26">
    <w:pPr>
      <w:pStyle w:val="Plattetekst"/>
      <w:spacing w:before="9"/>
      <w:jc w:val="center"/>
      <w:rPr>
        <w:rFonts w:asciiTheme="minorHAnsi" w:hAnsiTheme="minorHAnsi"/>
        <w:w w:val="99"/>
        <w:sz w:val="22"/>
        <w:szCs w:val="22"/>
        <w:lang w:val="nl-NL"/>
      </w:rPr>
    </w:pPr>
    <w:r>
      <w:rPr>
        <w:rFonts w:asciiTheme="minorHAnsi" w:hAnsiTheme="minorHAnsi"/>
        <w:sz w:val="22"/>
        <w:szCs w:val="22"/>
        <w:lang w:val="nl-NL"/>
      </w:rPr>
      <w:t>Versie 1: 01.06.2019</w:t>
    </w:r>
  </w:p>
  <w:p w:rsidR="00395621" w:rsidRDefault="00395621" w:rsidP="00BE3D26">
    <w:pPr>
      <w:pStyle w:val="Voettekst"/>
    </w:pPr>
    <w:r>
      <w:tab/>
    </w:r>
    <w:r>
      <w:tab/>
    </w:r>
    <w:r w:rsidRPr="008C637C">
      <w:t xml:space="preserve">Pagina </w:t>
    </w:r>
    <w:r w:rsidRPr="008C637C">
      <w:rPr>
        <w:b/>
      </w:rPr>
      <w:fldChar w:fldCharType="begin"/>
    </w:r>
    <w:r w:rsidRPr="008C637C">
      <w:instrText>PAGE  \* Arabic  \* MERGEFORMAT</w:instrText>
    </w:r>
    <w:r w:rsidRPr="008C637C">
      <w:rPr>
        <w:b/>
      </w:rPr>
      <w:fldChar w:fldCharType="separate"/>
    </w:r>
    <w:r w:rsidR="00CA5BF1">
      <w:rPr>
        <w:noProof/>
      </w:rPr>
      <w:t>15</w:t>
    </w:r>
    <w:r w:rsidRPr="008C637C">
      <w:rPr>
        <w:b/>
      </w:rPr>
      <w:fldChar w:fldCharType="end"/>
    </w:r>
    <w:r w:rsidRPr="008C637C">
      <w:t xml:space="preserve"> van </w:t>
    </w:r>
    <w:r w:rsidR="00CA5BF1">
      <w:rPr>
        <w:noProof/>
      </w:rPr>
      <w:fldChar w:fldCharType="begin"/>
    </w:r>
    <w:r w:rsidR="00CA5BF1">
      <w:rPr>
        <w:noProof/>
      </w:rPr>
      <w:instrText>NUMPAGES  \* Arabic  \* MERGEFORMAT</w:instrText>
    </w:r>
    <w:r w:rsidR="00CA5BF1">
      <w:rPr>
        <w:noProof/>
      </w:rPr>
      <w:fldChar w:fldCharType="separate"/>
    </w:r>
    <w:r w:rsidR="00CA5BF1">
      <w:rPr>
        <w:noProof/>
      </w:rPr>
      <w:t>15</w:t>
    </w:r>
    <w:r w:rsidR="00CA5B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21" w:rsidRDefault="00395621" w:rsidP="00BE3D26">
      <w:pPr>
        <w:spacing w:after="0" w:line="240" w:lineRule="auto"/>
      </w:pPr>
      <w:r>
        <w:separator/>
      </w:r>
    </w:p>
  </w:footnote>
  <w:footnote w:type="continuationSeparator" w:id="0">
    <w:p w:rsidR="00395621" w:rsidRDefault="00395621" w:rsidP="00BE3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6007"/>
    <w:multiLevelType w:val="hybridMultilevel"/>
    <w:tmpl w:val="2C8690F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F226F5"/>
    <w:multiLevelType w:val="hybridMultilevel"/>
    <w:tmpl w:val="1A78D9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BD2335"/>
    <w:multiLevelType w:val="hybridMultilevel"/>
    <w:tmpl w:val="7A7A0B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BC"/>
    <w:rsid w:val="00222086"/>
    <w:rsid w:val="003214AE"/>
    <w:rsid w:val="00391799"/>
    <w:rsid w:val="00395621"/>
    <w:rsid w:val="00537DC6"/>
    <w:rsid w:val="006C1143"/>
    <w:rsid w:val="00850C56"/>
    <w:rsid w:val="00AF391E"/>
    <w:rsid w:val="00BE3D26"/>
    <w:rsid w:val="00CA5BF1"/>
    <w:rsid w:val="00E531D0"/>
    <w:rsid w:val="00E76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7AFB01-54BE-4780-9069-4E58FF42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nhideWhenUsed/>
    <w:qFormat/>
    <w:rsid w:val="00BE3D26"/>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val="de-DE" w:eastAsia="de-DE" w:bidi="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BE3D26"/>
    <w:pPr>
      <w:widowControl w:val="0"/>
      <w:autoSpaceDE w:val="0"/>
      <w:autoSpaceDN w:val="0"/>
      <w:spacing w:after="0" w:line="240" w:lineRule="auto"/>
    </w:pPr>
    <w:rPr>
      <w:rFonts w:ascii="Verdana" w:eastAsia="Verdana" w:hAnsi="Verdana" w:cs="Verdana"/>
      <w:lang w:val="de-DE" w:eastAsia="de-DE" w:bidi="de-DE"/>
    </w:rPr>
  </w:style>
  <w:style w:type="table" w:styleId="Tabelraster">
    <w:name w:val="Table Grid"/>
    <w:basedOn w:val="Standaardtabel"/>
    <w:uiPriority w:val="59"/>
    <w:rsid w:val="00BE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D26"/>
    <w:pPr>
      <w:autoSpaceDE w:val="0"/>
      <w:autoSpaceDN w:val="0"/>
      <w:adjustRightInd w:val="0"/>
      <w:spacing w:after="0" w:line="240" w:lineRule="auto"/>
    </w:pPr>
    <w:rPr>
      <w:rFonts w:ascii="Calibri" w:hAnsi="Calibri" w:cs="Calibri"/>
      <w:color w:val="000000"/>
      <w:sz w:val="24"/>
      <w:szCs w:val="24"/>
    </w:rPr>
  </w:style>
  <w:style w:type="table" w:styleId="Rastertabel4">
    <w:name w:val="Grid Table 4"/>
    <w:basedOn w:val="Standaardtabel"/>
    <w:uiPriority w:val="49"/>
    <w:rsid w:val="00BE3D2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lattetekst">
    <w:name w:val="Body Text"/>
    <w:basedOn w:val="Standaard"/>
    <w:link w:val="PlattetekstChar"/>
    <w:uiPriority w:val="1"/>
    <w:qFormat/>
    <w:rsid w:val="00BE3D26"/>
    <w:pPr>
      <w:widowControl w:val="0"/>
      <w:autoSpaceDE w:val="0"/>
      <w:autoSpaceDN w:val="0"/>
      <w:spacing w:after="0" w:line="240" w:lineRule="auto"/>
    </w:pPr>
    <w:rPr>
      <w:rFonts w:ascii="Verdana" w:eastAsia="Verdana" w:hAnsi="Verdana" w:cs="Verdana"/>
      <w:sz w:val="18"/>
      <w:szCs w:val="18"/>
      <w:lang w:val="de-DE" w:eastAsia="de-DE" w:bidi="de-DE"/>
    </w:rPr>
  </w:style>
  <w:style w:type="character" w:customStyle="1" w:styleId="PlattetekstChar">
    <w:name w:val="Platte tekst Char"/>
    <w:basedOn w:val="Standaardalinea-lettertype"/>
    <w:link w:val="Plattetekst"/>
    <w:uiPriority w:val="1"/>
    <w:rsid w:val="00BE3D26"/>
    <w:rPr>
      <w:rFonts w:ascii="Verdana" w:eastAsia="Verdana" w:hAnsi="Verdana" w:cs="Verdana"/>
      <w:sz w:val="18"/>
      <w:szCs w:val="18"/>
      <w:lang w:val="de-DE" w:eastAsia="de-DE" w:bidi="de-DE"/>
    </w:rPr>
  </w:style>
  <w:style w:type="paragraph" w:styleId="Koptekst">
    <w:name w:val="header"/>
    <w:basedOn w:val="Standaard"/>
    <w:link w:val="KoptekstChar"/>
    <w:uiPriority w:val="99"/>
    <w:unhideWhenUsed/>
    <w:rsid w:val="00BE3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3D26"/>
  </w:style>
  <w:style w:type="paragraph" w:styleId="Voettekst">
    <w:name w:val="footer"/>
    <w:basedOn w:val="Standaard"/>
    <w:link w:val="VoettekstChar"/>
    <w:uiPriority w:val="99"/>
    <w:unhideWhenUsed/>
    <w:rsid w:val="00BE3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3D26"/>
  </w:style>
  <w:style w:type="character" w:customStyle="1" w:styleId="Kop3Char">
    <w:name w:val="Kop 3 Char"/>
    <w:basedOn w:val="Standaardalinea-lettertype"/>
    <w:link w:val="Kop3"/>
    <w:rsid w:val="00BE3D26"/>
    <w:rPr>
      <w:rFonts w:asciiTheme="majorHAnsi" w:eastAsiaTheme="majorEastAsia" w:hAnsiTheme="majorHAnsi" w:cstheme="majorBidi"/>
      <w:color w:val="1F4D78" w:themeColor="accent1" w:themeShade="7F"/>
      <w:sz w:val="24"/>
      <w:szCs w:val="24"/>
      <w:lang w:val="de-DE" w:eastAsia="de-DE" w:bidi="de-DE"/>
    </w:rPr>
  </w:style>
  <w:style w:type="paragraph" w:styleId="Lijstalinea">
    <w:name w:val="List Paragraph"/>
    <w:basedOn w:val="Standaard"/>
    <w:uiPriority w:val="34"/>
    <w:qFormat/>
    <w:rsid w:val="00AF391E"/>
    <w:pPr>
      <w:widowControl w:val="0"/>
      <w:overflowPunct w:val="0"/>
      <w:autoSpaceDE w:val="0"/>
      <w:autoSpaceDN w:val="0"/>
      <w:adjustRightInd w:val="0"/>
      <w:spacing w:after="0" w:line="240" w:lineRule="auto"/>
      <w:ind w:left="708"/>
      <w:textAlignment w:val="baseline"/>
    </w:pPr>
    <w:rPr>
      <w:rFonts w:ascii="Univers" w:eastAsia="Times New Roman" w:hAnsi="Univers" w:cs="Times New Roman"/>
      <w:sz w:val="21"/>
      <w:szCs w:val="20"/>
      <w:lang w:val="nl" w:eastAsia="nl-NL"/>
    </w:rPr>
  </w:style>
  <w:style w:type="character" w:styleId="Hyperlink">
    <w:name w:val="Hyperlink"/>
    <w:basedOn w:val="Standaardalinea-lettertype"/>
    <w:unhideWhenUsed/>
    <w:rsid w:val="00AF391E"/>
    <w:rPr>
      <w:color w:val="0563C1" w:themeColor="hyperlink"/>
      <w:u w:val="single"/>
    </w:rPr>
  </w:style>
  <w:style w:type="paragraph" w:customStyle="1" w:styleId="Flietext">
    <w:name w:val="Fließtext"/>
    <w:basedOn w:val="Standaard"/>
    <w:link w:val="FlietextZchn"/>
    <w:qFormat/>
    <w:rsid w:val="00AF391E"/>
    <w:pPr>
      <w:spacing w:after="140" w:line="280" w:lineRule="exact"/>
    </w:pPr>
    <w:rPr>
      <w:rFonts w:ascii="Verdana" w:eastAsia="Cambria" w:hAnsi="Verdana" w:cs="Times New Roman"/>
      <w:sz w:val="18"/>
      <w:szCs w:val="24"/>
    </w:rPr>
  </w:style>
  <w:style w:type="character" w:customStyle="1" w:styleId="FlietextZchn">
    <w:name w:val="Fließtext Zchn"/>
    <w:link w:val="Flietext"/>
    <w:rsid w:val="00AF391E"/>
    <w:rPr>
      <w:rFonts w:ascii="Verdana" w:eastAsia="Cambria" w:hAnsi="Verdana" w:cs="Times New Roman"/>
      <w:sz w:val="18"/>
      <w:szCs w:val="24"/>
    </w:rPr>
  </w:style>
  <w:style w:type="paragraph" w:styleId="Ballontekst">
    <w:name w:val="Balloon Text"/>
    <w:basedOn w:val="Standaard"/>
    <w:link w:val="BallontekstChar"/>
    <w:uiPriority w:val="99"/>
    <w:semiHidden/>
    <w:unhideWhenUsed/>
    <w:rsid w:val="00AF39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391E"/>
    <w:rPr>
      <w:rFonts w:ascii="Segoe UI" w:hAnsi="Segoe UI" w:cs="Segoe UI"/>
      <w:sz w:val="18"/>
      <w:szCs w:val="18"/>
    </w:rPr>
  </w:style>
  <w:style w:type="paragraph" w:styleId="Ondertitel">
    <w:name w:val="Subtitle"/>
    <w:basedOn w:val="Standaard"/>
    <w:next w:val="Standaard"/>
    <w:link w:val="OndertitelChar"/>
    <w:uiPriority w:val="11"/>
    <w:qFormat/>
    <w:rsid w:val="0039562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9562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nl/url?sa=i&amp;rct=j&amp;q=&amp;esrc=s&amp;source=images&amp;cd=&amp;ved=2ahUKEwj04bmn34PhAhVCKFAKHTBcB3EQjRx6BAgBEAU&amp;url=https://pixabay.com/nl/vectors/klembord-groene-check-lijst-311168/&amp;psig=AOvVaw3q0QG5D5owitPCVmUUMMRd&amp;ust=155272547500773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avined.n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51571C3E</Template>
  <TotalTime>1</TotalTime>
  <Pages>15</Pages>
  <Words>2377</Words>
  <Characters>13074</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Smits</dc:creator>
  <cp:keywords/>
  <dc:description/>
  <cp:lastModifiedBy>Sanne van Zanen</cp:lastModifiedBy>
  <cp:revision>2</cp:revision>
  <cp:lastPrinted>2019-03-15T13:11:00Z</cp:lastPrinted>
  <dcterms:created xsi:type="dcterms:W3CDTF">2019-04-11T08:55:00Z</dcterms:created>
  <dcterms:modified xsi:type="dcterms:W3CDTF">2019-04-11T08:55:00Z</dcterms:modified>
</cp:coreProperties>
</file>